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B69" w:rsidRPr="00A66B69" w:rsidRDefault="00BE388A" w:rsidP="00BE388A">
      <w:pPr>
        <w:jc w:val="center"/>
        <w:rPr>
          <w:b/>
          <w:sz w:val="28"/>
          <w:szCs w:val="28"/>
        </w:rPr>
      </w:pPr>
      <w:r>
        <w:rPr>
          <w:b/>
          <w:sz w:val="28"/>
          <w:szCs w:val="28"/>
        </w:rPr>
        <w:t>Supplies</w:t>
      </w:r>
    </w:p>
    <w:tbl>
      <w:tblPr>
        <w:tblW w:w="9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78"/>
        <w:gridCol w:w="4862"/>
      </w:tblGrid>
      <w:tr w:rsidR="00D42B85" w:rsidRPr="00AE3405" w:rsidTr="00D42B85">
        <w:trPr>
          <w:cantSplit/>
          <w:trHeight w:val="375"/>
        </w:trPr>
        <w:tc>
          <w:tcPr>
            <w:tcW w:w="9340" w:type="dxa"/>
            <w:gridSpan w:val="2"/>
            <w:shd w:val="clear" w:color="auto" w:fill="auto"/>
          </w:tcPr>
          <w:p w:rsidR="00640145" w:rsidRPr="00640145" w:rsidRDefault="00640145" w:rsidP="00640145">
            <w:r>
              <w:rPr>
                <w:rFonts w:ascii="Calibri" w:eastAsia="Times New Roman" w:hAnsi="Calibri" w:cs="Calibri"/>
                <w:b/>
                <w:color w:val="000000"/>
              </w:rPr>
              <w:t>Commercial S</w:t>
            </w:r>
            <w:r w:rsidR="00D42B85" w:rsidRPr="00D42B85">
              <w:rPr>
                <w:rFonts w:ascii="Calibri" w:eastAsia="Times New Roman" w:hAnsi="Calibri" w:cs="Calibri"/>
                <w:b/>
                <w:color w:val="000000"/>
              </w:rPr>
              <w:t>upplies</w:t>
            </w:r>
            <w:r w:rsidR="00D42B85" w:rsidRPr="00AE3405">
              <w:rPr>
                <w:rFonts w:ascii="Calibri" w:eastAsia="Times New Roman" w:hAnsi="Calibri" w:cs="Calibri"/>
                <w:color w:val="000000"/>
              </w:rPr>
              <w:t xml:space="preserve"> are generally defined as commercially available off-the-shelf (COTS) supplies offered and sold competitively in the commercial marketplace to both the public or by non-government </w:t>
            </w:r>
            <w:r w:rsidR="00D42B85" w:rsidRPr="00640145">
              <w:rPr>
                <w:rFonts w:ascii="Calibri" w:eastAsia="Times New Roman" w:hAnsi="Calibri" w:cs="Calibri"/>
              </w:rPr>
              <w:t>entities for purposes other than governmental purposes.  Prices for commercial supplies are usually based on established catalog or market prices.</w:t>
            </w:r>
            <w:r w:rsidR="00D42B85" w:rsidRPr="00640145">
              <w:rPr>
                <w:rFonts w:ascii="Calibri" w:eastAsia="Times New Roman" w:hAnsi="Calibri" w:cs="Calibri"/>
              </w:rPr>
              <w:t xml:space="preserve">  </w:t>
            </w:r>
            <w:r w:rsidRPr="00640145">
              <w:t>Just because a required source sells the product or service you are looking for doesn’t mean always mean that they meet your need. They must also meet your needs in terms of:</w:t>
            </w:r>
          </w:p>
          <w:p w:rsidR="00640145" w:rsidRPr="00640145" w:rsidRDefault="00640145" w:rsidP="00640145">
            <w:pPr>
              <w:pStyle w:val="ListParagraph"/>
              <w:numPr>
                <w:ilvl w:val="0"/>
                <w:numId w:val="1"/>
              </w:numPr>
              <w:rPr>
                <w:rFonts w:cstheme="minorHAnsi"/>
              </w:rPr>
            </w:pPr>
            <w:r w:rsidRPr="00640145">
              <w:t>Timeliness of delivery</w:t>
            </w:r>
          </w:p>
          <w:p w:rsidR="00640145" w:rsidRDefault="00640145" w:rsidP="00BC4882">
            <w:pPr>
              <w:pStyle w:val="ListParagraph"/>
              <w:numPr>
                <w:ilvl w:val="0"/>
                <w:numId w:val="1"/>
              </w:numPr>
            </w:pPr>
            <w:r w:rsidRPr="00640145">
              <w:t xml:space="preserve"> Quantity- This includes </w:t>
            </w:r>
            <w:r>
              <w:t xml:space="preserve">not only being able to satisfy your entire requirement, covering your entire order, but also their minimum order levels need to not exceed what you require. </w:t>
            </w:r>
          </w:p>
          <w:p w:rsidR="00640145" w:rsidRDefault="00640145" w:rsidP="00640145">
            <w:pPr>
              <w:pStyle w:val="ListParagraph"/>
              <w:numPr>
                <w:ilvl w:val="0"/>
                <w:numId w:val="1"/>
              </w:numPr>
            </w:pPr>
            <w:r>
              <w:t>Cost- The open market vendor needs to be able to meet your budget for the given requirement.</w:t>
            </w:r>
            <w:r w:rsidRPr="001A0B66">
              <w:t xml:space="preserve"> </w:t>
            </w:r>
            <w:r>
              <w:t xml:space="preserve">  </w:t>
            </w:r>
          </w:p>
          <w:p w:rsidR="00640145" w:rsidRPr="00640145" w:rsidRDefault="00640145" w:rsidP="00640145">
            <w:r w:rsidRPr="009D2225">
              <w:rPr>
                <w:rFonts w:cstheme="minorHAnsi"/>
                <w:bCs/>
              </w:rPr>
              <w:t>If a required source cannot meet your</w:t>
            </w:r>
            <w:r>
              <w:rPr>
                <w:rFonts w:cstheme="minorHAnsi"/>
                <w:bCs/>
              </w:rPr>
              <w:t xml:space="preserve"> commercial</w:t>
            </w:r>
            <w:r w:rsidRPr="009D2225">
              <w:rPr>
                <w:rFonts w:cstheme="minorHAnsi"/>
                <w:bCs/>
              </w:rPr>
              <w:t xml:space="preserve"> needs</w:t>
            </w:r>
            <w:r>
              <w:rPr>
                <w:rFonts w:cstheme="minorHAnsi"/>
                <w:bCs/>
              </w:rPr>
              <w:t>, you must complete the Non-Required Source Vendor Form.  T</w:t>
            </w:r>
            <w:r w:rsidRPr="009D2225">
              <w:rPr>
                <w:rFonts w:cstheme="minorHAnsi"/>
                <w:bCs/>
              </w:rPr>
              <w:t xml:space="preserve">he justification box on the Non-Required Source Vendor Form is your opportunity to explain why you </w:t>
            </w:r>
            <w:r>
              <w:rPr>
                <w:rFonts w:cstheme="minorHAnsi"/>
                <w:bCs/>
              </w:rPr>
              <w:t>could not</w:t>
            </w:r>
            <w:r w:rsidRPr="009D2225">
              <w:rPr>
                <w:rFonts w:cstheme="minorHAnsi"/>
                <w:bCs/>
              </w:rPr>
              <w:t xml:space="preserve"> consider/use a required source to meet your needs.</w:t>
            </w:r>
            <w:r>
              <w:rPr>
                <w:rFonts w:cstheme="minorHAnsi"/>
                <w:bCs/>
              </w:rPr>
              <w:t xml:space="preserve"> </w:t>
            </w:r>
            <w:r>
              <w:rPr>
                <w:rFonts w:eastAsia="Times New Roman" w:cstheme="minorHAnsi"/>
                <w:bCs/>
              </w:rPr>
              <w:t>You should consider including screenshots from required vendors of estimated cost, shipping time, etc., to support your justification</w:t>
            </w:r>
            <w:r>
              <w:rPr>
                <w:rFonts w:eastAsia="Times New Roman" w:cstheme="minorHAnsi"/>
                <w:bCs/>
              </w:rPr>
              <w:t>.</w:t>
            </w:r>
          </w:p>
        </w:tc>
      </w:tr>
      <w:tr w:rsidR="00B910F9" w:rsidRPr="00AE3405" w:rsidTr="00BE388A">
        <w:trPr>
          <w:cantSplit/>
          <w:trHeight w:val="375"/>
        </w:trPr>
        <w:tc>
          <w:tcPr>
            <w:tcW w:w="4478" w:type="dxa"/>
            <w:shd w:val="clear" w:color="auto" w:fill="D9E2F3" w:themeFill="accent5" w:themeFillTint="33"/>
            <w:hideMark/>
          </w:tcPr>
          <w:p w:rsidR="00AE3405" w:rsidRPr="00AE3405" w:rsidRDefault="00AE3405" w:rsidP="00AE3405">
            <w:pPr>
              <w:spacing w:after="0" w:line="240" w:lineRule="auto"/>
              <w:jc w:val="center"/>
              <w:rPr>
                <w:rFonts w:ascii="Calibri" w:eastAsia="Times New Roman" w:hAnsi="Calibri" w:cs="Calibri"/>
                <w:b/>
                <w:bCs/>
                <w:color w:val="000000"/>
                <w:sz w:val="28"/>
                <w:szCs w:val="28"/>
              </w:rPr>
            </w:pPr>
            <w:r w:rsidRPr="00AE3405">
              <w:rPr>
                <w:rFonts w:ascii="Calibri" w:eastAsia="Times New Roman" w:hAnsi="Calibri" w:cs="Calibri"/>
                <w:b/>
                <w:bCs/>
                <w:color w:val="000000"/>
                <w:sz w:val="28"/>
                <w:szCs w:val="28"/>
              </w:rPr>
              <w:t>Supplies</w:t>
            </w:r>
          </w:p>
        </w:tc>
        <w:tc>
          <w:tcPr>
            <w:tcW w:w="4862" w:type="dxa"/>
            <w:shd w:val="clear" w:color="auto" w:fill="D9E2F3" w:themeFill="accent5" w:themeFillTint="33"/>
            <w:noWrap/>
            <w:hideMark/>
          </w:tcPr>
          <w:p w:rsidR="00AE3405" w:rsidRPr="00AE3405" w:rsidRDefault="00AE3405" w:rsidP="00BE388A">
            <w:pPr>
              <w:spacing w:after="0" w:line="240" w:lineRule="auto"/>
              <w:jc w:val="center"/>
              <w:rPr>
                <w:rFonts w:ascii="Calibri" w:eastAsia="Times New Roman" w:hAnsi="Calibri" w:cs="Calibri"/>
                <w:b/>
                <w:bCs/>
                <w:color w:val="000000"/>
                <w:sz w:val="28"/>
                <w:szCs w:val="28"/>
              </w:rPr>
            </w:pPr>
            <w:r w:rsidRPr="00AE3405">
              <w:rPr>
                <w:rFonts w:ascii="Calibri" w:eastAsia="Times New Roman" w:hAnsi="Calibri" w:cs="Calibri"/>
                <w:b/>
                <w:bCs/>
                <w:color w:val="000000"/>
                <w:sz w:val="28"/>
                <w:szCs w:val="28"/>
              </w:rPr>
              <w:t>Websites</w:t>
            </w:r>
          </w:p>
        </w:tc>
      </w:tr>
      <w:tr w:rsidR="00B910F9" w:rsidRPr="00AE3405" w:rsidTr="00B910F9">
        <w:trPr>
          <w:cantSplit/>
          <w:trHeight w:val="300"/>
        </w:trPr>
        <w:tc>
          <w:tcPr>
            <w:tcW w:w="4478" w:type="dxa"/>
            <w:shd w:val="clear" w:color="auto" w:fill="auto"/>
            <w:hideMark/>
          </w:tcPr>
          <w:p w:rsidR="00AE3405" w:rsidRPr="00AE3405" w:rsidRDefault="00AE3405" w:rsidP="00AE3405">
            <w:pPr>
              <w:spacing w:after="0" w:line="240" w:lineRule="auto"/>
              <w:rPr>
                <w:rFonts w:ascii="Calibri" w:eastAsia="Times New Roman" w:hAnsi="Calibri" w:cs="Calibri"/>
                <w:b/>
                <w:bCs/>
                <w:color w:val="000000"/>
              </w:rPr>
            </w:pPr>
            <w:r w:rsidRPr="00AE3405">
              <w:rPr>
                <w:rFonts w:ascii="Calibri" w:eastAsia="Times New Roman" w:hAnsi="Calibri" w:cs="Calibri"/>
                <w:b/>
                <w:bCs/>
                <w:color w:val="000000"/>
              </w:rPr>
              <w:t>1.</w:t>
            </w:r>
            <w:r w:rsidR="00ED27BD">
              <w:rPr>
                <w:rFonts w:ascii="Times New Roman" w:eastAsia="Times New Roman" w:hAnsi="Times New Roman" w:cs="Times New Roman"/>
                <w:b/>
                <w:bCs/>
                <w:color w:val="000000"/>
                <w:sz w:val="14"/>
                <w:szCs w:val="14"/>
              </w:rPr>
              <w:t xml:space="preserve">   </w:t>
            </w:r>
            <w:r w:rsidRPr="00AE3405">
              <w:rPr>
                <w:rFonts w:ascii="Calibri" w:eastAsia="Times New Roman" w:hAnsi="Calibri" w:cs="Calibri"/>
                <w:b/>
                <w:bCs/>
                <w:color w:val="000000"/>
              </w:rPr>
              <w:t>Activity Inventory (On-Hand Stock/Cupboard Stock)</w:t>
            </w:r>
          </w:p>
        </w:tc>
        <w:tc>
          <w:tcPr>
            <w:tcW w:w="4862" w:type="dxa"/>
            <w:shd w:val="clear" w:color="000000" w:fill="FFFFFF"/>
            <w:noWrap/>
            <w:hideMark/>
          </w:tcPr>
          <w:p w:rsidR="00AE3405" w:rsidRPr="00AE3405" w:rsidRDefault="00AE3405" w:rsidP="00AE3405">
            <w:pPr>
              <w:spacing w:after="0" w:line="240" w:lineRule="auto"/>
              <w:rPr>
                <w:rFonts w:ascii="Calibri" w:eastAsia="Times New Roman" w:hAnsi="Calibri" w:cs="Calibri"/>
                <w:color w:val="000000"/>
              </w:rPr>
            </w:pPr>
            <w:r w:rsidRPr="00AE3405">
              <w:rPr>
                <w:rFonts w:ascii="Calibri" w:eastAsia="Times New Roman" w:hAnsi="Calibri" w:cs="Calibri"/>
                <w:color w:val="000000"/>
              </w:rPr>
              <w:t>N/A</w:t>
            </w:r>
          </w:p>
        </w:tc>
      </w:tr>
      <w:tr w:rsidR="00B910F9" w:rsidRPr="00AE3405" w:rsidTr="00B910F9">
        <w:trPr>
          <w:cantSplit/>
          <w:trHeight w:val="1800"/>
        </w:trPr>
        <w:tc>
          <w:tcPr>
            <w:tcW w:w="4478" w:type="dxa"/>
            <w:shd w:val="clear" w:color="auto" w:fill="auto"/>
            <w:hideMark/>
          </w:tcPr>
          <w:p w:rsidR="00AE3405" w:rsidRPr="00AE3405" w:rsidRDefault="00AE3405" w:rsidP="00AE3405">
            <w:pPr>
              <w:spacing w:after="0" w:line="240" w:lineRule="auto"/>
              <w:rPr>
                <w:rFonts w:ascii="Calibri" w:eastAsia="Times New Roman" w:hAnsi="Calibri" w:cs="Calibri"/>
                <w:b/>
                <w:bCs/>
                <w:color w:val="000000"/>
              </w:rPr>
            </w:pPr>
            <w:r w:rsidRPr="00AE3405">
              <w:rPr>
                <w:rFonts w:ascii="Calibri" w:eastAsia="Times New Roman" w:hAnsi="Calibri" w:cs="Calibri"/>
                <w:b/>
                <w:bCs/>
                <w:color w:val="000000"/>
              </w:rPr>
              <w:t>2.</w:t>
            </w:r>
            <w:r w:rsidR="00ED27BD">
              <w:rPr>
                <w:rFonts w:ascii="Times New Roman" w:eastAsia="Times New Roman" w:hAnsi="Times New Roman" w:cs="Times New Roman"/>
                <w:b/>
                <w:bCs/>
                <w:color w:val="000000"/>
                <w:sz w:val="14"/>
                <w:szCs w:val="14"/>
              </w:rPr>
              <w:t xml:space="preserve">  </w:t>
            </w:r>
            <w:r w:rsidRPr="00AE3405">
              <w:rPr>
                <w:rFonts w:ascii="Calibri" w:eastAsia="Times New Roman" w:hAnsi="Calibri" w:cs="Calibri"/>
                <w:b/>
                <w:bCs/>
                <w:color w:val="000000"/>
              </w:rPr>
              <w:t xml:space="preserve">Excess Personal Property </w:t>
            </w:r>
            <w:r w:rsidRPr="00AE3405">
              <w:rPr>
                <w:rFonts w:ascii="Calibri" w:eastAsia="Times New Roman" w:hAnsi="Calibri" w:cs="Calibri"/>
                <w:color w:val="000000"/>
              </w:rPr>
              <w:t>should be used instead of purchasing new property from other sources. Each GSA Region publishes an Excess Personal Property Catalog, which lists the items available with instructions for ordering. The Cardholder must check with the appropriate property management officer before making a purchase elsewhere.</w:t>
            </w:r>
          </w:p>
        </w:tc>
        <w:tc>
          <w:tcPr>
            <w:tcW w:w="4862" w:type="dxa"/>
            <w:shd w:val="clear" w:color="auto" w:fill="auto"/>
            <w:noWrap/>
            <w:hideMark/>
          </w:tcPr>
          <w:p w:rsidR="00AE3405" w:rsidRPr="00AE3405" w:rsidRDefault="003D71B7" w:rsidP="00AE3405">
            <w:pPr>
              <w:spacing w:after="0" w:line="240" w:lineRule="auto"/>
              <w:rPr>
                <w:rFonts w:ascii="Calibri" w:eastAsia="Times New Roman" w:hAnsi="Calibri" w:cs="Calibri"/>
                <w:color w:val="0563C1"/>
                <w:u w:val="single"/>
              </w:rPr>
            </w:pPr>
            <w:hyperlink r:id="rId7" w:history="1">
              <w:proofErr w:type="spellStart"/>
              <w:r w:rsidR="00AE3405" w:rsidRPr="00AE3405">
                <w:rPr>
                  <w:rFonts w:ascii="Calibri" w:eastAsia="Times New Roman" w:hAnsi="Calibri" w:cs="Calibri"/>
                  <w:color w:val="0563C1"/>
                  <w:u w:val="single"/>
                </w:rPr>
                <w:t>GSAXcess</w:t>
              </w:r>
              <w:proofErr w:type="spellEnd"/>
            </w:hyperlink>
          </w:p>
        </w:tc>
      </w:tr>
      <w:tr w:rsidR="00B910F9" w:rsidRPr="00AE3405" w:rsidTr="00B910F9">
        <w:trPr>
          <w:cantSplit/>
          <w:trHeight w:val="1500"/>
        </w:trPr>
        <w:tc>
          <w:tcPr>
            <w:tcW w:w="4478" w:type="dxa"/>
            <w:shd w:val="clear" w:color="auto" w:fill="auto"/>
            <w:hideMark/>
          </w:tcPr>
          <w:p w:rsidR="00AE3405" w:rsidRPr="00AE3405" w:rsidRDefault="00AE3405" w:rsidP="00AE3405">
            <w:pPr>
              <w:spacing w:after="0" w:line="240" w:lineRule="auto"/>
              <w:rPr>
                <w:rFonts w:ascii="Calibri" w:eastAsia="Times New Roman" w:hAnsi="Calibri" w:cs="Calibri"/>
                <w:b/>
                <w:bCs/>
                <w:color w:val="000000"/>
              </w:rPr>
            </w:pPr>
            <w:r w:rsidRPr="00AE3405">
              <w:rPr>
                <w:rFonts w:ascii="Calibri" w:eastAsia="Times New Roman" w:hAnsi="Calibri" w:cs="Calibri"/>
                <w:b/>
                <w:bCs/>
                <w:color w:val="000000"/>
              </w:rPr>
              <w:t>3.</w:t>
            </w:r>
            <w:r w:rsidRPr="00AE3405">
              <w:rPr>
                <w:rFonts w:ascii="Times New Roman" w:eastAsia="Times New Roman" w:hAnsi="Times New Roman" w:cs="Times New Roman"/>
                <w:b/>
                <w:bCs/>
                <w:color w:val="000000"/>
                <w:sz w:val="14"/>
                <w:szCs w:val="14"/>
              </w:rPr>
              <w:t>  </w:t>
            </w:r>
            <w:r w:rsidRPr="00AE3405">
              <w:rPr>
                <w:rFonts w:ascii="Calibri" w:eastAsia="Times New Roman" w:hAnsi="Calibri" w:cs="Calibri"/>
                <w:b/>
                <w:bCs/>
                <w:color w:val="000000"/>
              </w:rPr>
              <w:t>Federal Prison Industries (FPI/UNICOR)</w:t>
            </w:r>
            <w:r w:rsidR="00A66B69">
              <w:rPr>
                <w:rFonts w:ascii="Calibri" w:eastAsia="Times New Roman" w:hAnsi="Calibri" w:cs="Calibri"/>
                <w:color w:val="000000"/>
              </w:rPr>
              <w:t xml:space="preserve"> </w:t>
            </w:r>
            <w:r w:rsidRPr="00AE3405">
              <w:rPr>
                <w:rFonts w:ascii="Calibri" w:eastAsia="Times New Roman" w:hAnsi="Calibri" w:cs="Calibri"/>
                <w:color w:val="000000"/>
              </w:rPr>
              <w:t xml:space="preserve">produces commonly used items such as brooms, brushes, furniture, clothing, textiles, and electrical equipment. </w:t>
            </w:r>
            <w:r w:rsidR="00A66B69">
              <w:rPr>
                <w:rFonts w:ascii="Calibri" w:eastAsia="Times New Roman" w:hAnsi="Calibri" w:cs="Calibri"/>
                <w:color w:val="000000"/>
              </w:rPr>
              <w:t>A</w:t>
            </w:r>
            <w:r w:rsidRPr="00AE3405">
              <w:rPr>
                <w:rFonts w:ascii="Calibri" w:eastAsia="Times New Roman" w:hAnsi="Calibri" w:cs="Calibri"/>
                <w:color w:val="000000"/>
              </w:rPr>
              <w:t xml:space="preserve"> mandatory source unles</w:t>
            </w:r>
            <w:r w:rsidR="00A66B69">
              <w:rPr>
                <w:rFonts w:ascii="Calibri" w:eastAsia="Times New Roman" w:hAnsi="Calibri" w:cs="Calibri"/>
                <w:color w:val="000000"/>
              </w:rPr>
              <w:t xml:space="preserve">s a clearance is obtained. </w:t>
            </w:r>
          </w:p>
        </w:tc>
        <w:tc>
          <w:tcPr>
            <w:tcW w:w="4862" w:type="dxa"/>
            <w:shd w:val="clear" w:color="auto" w:fill="auto"/>
            <w:noWrap/>
            <w:hideMark/>
          </w:tcPr>
          <w:p w:rsidR="00AE3405" w:rsidRPr="00AE3405" w:rsidRDefault="003D71B7" w:rsidP="00AE3405">
            <w:pPr>
              <w:spacing w:after="0" w:line="240" w:lineRule="auto"/>
              <w:rPr>
                <w:rFonts w:ascii="Calibri" w:eastAsia="Times New Roman" w:hAnsi="Calibri" w:cs="Calibri"/>
                <w:color w:val="0563C1"/>
                <w:u w:val="single"/>
              </w:rPr>
            </w:pPr>
            <w:hyperlink r:id="rId8" w:history="1">
              <w:r w:rsidR="00AE3405" w:rsidRPr="00AE3405">
                <w:rPr>
                  <w:rFonts w:ascii="Calibri" w:eastAsia="Times New Roman" w:hAnsi="Calibri" w:cs="Calibri"/>
                  <w:color w:val="0563C1"/>
                  <w:u w:val="single"/>
                </w:rPr>
                <w:t>UNICOR</w:t>
              </w:r>
            </w:hyperlink>
          </w:p>
        </w:tc>
      </w:tr>
    </w:tbl>
    <w:p w:rsidR="00BE388A" w:rsidRDefault="00BE388A"/>
    <w:p w:rsidR="00BE388A" w:rsidRDefault="00BE388A"/>
    <w:p w:rsidR="00BE388A" w:rsidRDefault="00BE388A"/>
    <w:p w:rsidR="00BE388A" w:rsidRDefault="00BE388A"/>
    <w:p w:rsidR="00BE388A" w:rsidRDefault="00BE388A"/>
    <w:p w:rsidR="00BE388A" w:rsidRDefault="00BE388A"/>
    <w:p w:rsidR="00BE388A" w:rsidRDefault="00BE388A"/>
    <w:tbl>
      <w:tblPr>
        <w:tblW w:w="9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78"/>
        <w:gridCol w:w="4862"/>
      </w:tblGrid>
      <w:tr w:rsidR="00BE388A" w:rsidRPr="00AE3405" w:rsidTr="00BE388A">
        <w:trPr>
          <w:cantSplit/>
          <w:trHeight w:val="430"/>
        </w:trPr>
        <w:tc>
          <w:tcPr>
            <w:tcW w:w="4478" w:type="dxa"/>
            <w:shd w:val="clear" w:color="auto" w:fill="D9E2F3" w:themeFill="accent5" w:themeFillTint="33"/>
          </w:tcPr>
          <w:p w:rsidR="00BE388A" w:rsidRPr="00AE3405" w:rsidRDefault="00BE388A" w:rsidP="00BE388A">
            <w:pPr>
              <w:spacing w:after="0" w:line="240" w:lineRule="auto"/>
              <w:jc w:val="center"/>
              <w:rPr>
                <w:rFonts w:ascii="Calibri" w:eastAsia="Times New Roman" w:hAnsi="Calibri" w:cs="Calibri"/>
                <w:b/>
                <w:bCs/>
                <w:color w:val="000000"/>
                <w:sz w:val="28"/>
                <w:szCs w:val="28"/>
              </w:rPr>
            </w:pPr>
            <w:r w:rsidRPr="00AE3405">
              <w:rPr>
                <w:rFonts w:ascii="Calibri" w:eastAsia="Times New Roman" w:hAnsi="Calibri" w:cs="Calibri"/>
                <w:b/>
                <w:bCs/>
                <w:color w:val="000000"/>
                <w:sz w:val="28"/>
                <w:szCs w:val="28"/>
              </w:rPr>
              <w:t>Supplies</w:t>
            </w:r>
          </w:p>
        </w:tc>
        <w:tc>
          <w:tcPr>
            <w:tcW w:w="4862" w:type="dxa"/>
            <w:shd w:val="clear" w:color="auto" w:fill="D9E2F3" w:themeFill="accent5" w:themeFillTint="33"/>
            <w:noWrap/>
          </w:tcPr>
          <w:p w:rsidR="00BE388A" w:rsidRPr="00AE3405" w:rsidRDefault="00BE388A" w:rsidP="00BE388A">
            <w:pPr>
              <w:spacing w:after="0" w:line="240" w:lineRule="auto"/>
              <w:jc w:val="center"/>
              <w:rPr>
                <w:rFonts w:ascii="Calibri" w:eastAsia="Times New Roman" w:hAnsi="Calibri" w:cs="Calibri"/>
                <w:b/>
                <w:bCs/>
                <w:color w:val="000000"/>
                <w:sz w:val="28"/>
                <w:szCs w:val="28"/>
              </w:rPr>
            </w:pPr>
            <w:r w:rsidRPr="00AE3405">
              <w:rPr>
                <w:rFonts w:ascii="Calibri" w:eastAsia="Times New Roman" w:hAnsi="Calibri" w:cs="Calibri"/>
                <w:b/>
                <w:bCs/>
                <w:color w:val="000000"/>
                <w:sz w:val="28"/>
                <w:szCs w:val="28"/>
              </w:rPr>
              <w:t>Websites</w:t>
            </w:r>
          </w:p>
        </w:tc>
      </w:tr>
      <w:tr w:rsidR="00BE388A" w:rsidRPr="00AE3405" w:rsidTr="00D42B85">
        <w:trPr>
          <w:cantSplit/>
          <w:trHeight w:val="900"/>
        </w:trPr>
        <w:tc>
          <w:tcPr>
            <w:tcW w:w="4478" w:type="dxa"/>
            <w:shd w:val="clear" w:color="auto" w:fill="auto"/>
            <w:hideMark/>
          </w:tcPr>
          <w:p w:rsidR="00BE388A" w:rsidRPr="00AE3405" w:rsidRDefault="00BE388A" w:rsidP="00BE388A">
            <w:pPr>
              <w:spacing w:after="0" w:line="240" w:lineRule="auto"/>
              <w:rPr>
                <w:rFonts w:ascii="Calibri" w:eastAsia="Times New Roman" w:hAnsi="Calibri" w:cs="Calibri"/>
                <w:b/>
                <w:bCs/>
                <w:color w:val="000000"/>
              </w:rPr>
            </w:pPr>
            <w:r w:rsidRPr="00AE3405">
              <w:rPr>
                <w:rFonts w:ascii="Calibri" w:eastAsia="Times New Roman" w:hAnsi="Calibri" w:cs="Calibri"/>
                <w:b/>
                <w:bCs/>
                <w:color w:val="000000"/>
              </w:rPr>
              <w:t>4.</w:t>
            </w:r>
            <w:r w:rsidRPr="00AE3405">
              <w:rPr>
                <w:rFonts w:ascii="Times New Roman" w:eastAsia="Times New Roman" w:hAnsi="Times New Roman" w:cs="Times New Roman"/>
                <w:b/>
                <w:bCs/>
                <w:color w:val="000000"/>
                <w:sz w:val="14"/>
                <w:szCs w:val="14"/>
              </w:rPr>
              <w:t>  </w:t>
            </w:r>
            <w:r w:rsidRPr="00AE3405">
              <w:rPr>
                <w:rFonts w:ascii="Calibri" w:eastAsia="Times New Roman" w:hAnsi="Calibri" w:cs="Calibri"/>
                <w:b/>
                <w:bCs/>
                <w:color w:val="000000"/>
              </w:rPr>
              <w:t>Procurement List of Products Available Through the Committee for Purchase from People Who Are Blind or Severely Disabled</w:t>
            </w:r>
          </w:p>
        </w:tc>
        <w:tc>
          <w:tcPr>
            <w:tcW w:w="4862" w:type="dxa"/>
            <w:shd w:val="clear" w:color="auto" w:fill="auto"/>
            <w:noWrap/>
            <w:hideMark/>
          </w:tcPr>
          <w:p w:rsidR="00BE388A" w:rsidRPr="00AE3405" w:rsidRDefault="00BE388A" w:rsidP="00BE388A">
            <w:pPr>
              <w:spacing w:after="0" w:line="240" w:lineRule="auto"/>
              <w:rPr>
                <w:rFonts w:ascii="Calibri" w:eastAsia="Times New Roman" w:hAnsi="Calibri" w:cs="Calibri"/>
                <w:color w:val="000000"/>
              </w:rPr>
            </w:pPr>
            <w:r w:rsidRPr="00AE3405">
              <w:rPr>
                <w:rFonts w:ascii="Calibri" w:eastAsia="Times New Roman" w:hAnsi="Calibri" w:cs="Calibri"/>
                <w:color w:val="000000"/>
              </w:rPr>
              <w:t> </w:t>
            </w:r>
          </w:p>
        </w:tc>
      </w:tr>
      <w:tr w:rsidR="00BE388A" w:rsidRPr="00AE3405" w:rsidTr="00B910F9">
        <w:trPr>
          <w:cantSplit/>
          <w:trHeight w:val="2100"/>
        </w:trPr>
        <w:tc>
          <w:tcPr>
            <w:tcW w:w="4478" w:type="dxa"/>
            <w:shd w:val="clear" w:color="auto" w:fill="auto"/>
            <w:hideMark/>
          </w:tcPr>
          <w:p w:rsidR="00BE388A" w:rsidRPr="00AE3405" w:rsidRDefault="00BE388A" w:rsidP="00BE388A">
            <w:pPr>
              <w:spacing w:after="0" w:line="240" w:lineRule="auto"/>
              <w:ind w:left="240" w:hanging="270"/>
              <w:rPr>
                <w:rFonts w:ascii="Symbol" w:eastAsia="Times New Roman" w:hAnsi="Symbol" w:cs="Calibri"/>
                <w:color w:val="000000"/>
              </w:rPr>
            </w:pPr>
            <w:r w:rsidRPr="00AE3405">
              <w:rPr>
                <w:rFonts w:ascii="Symbol" w:eastAsia="Times New Roman" w:hAnsi="Symbol" w:cs="Calibri"/>
                <w:color w:val="000000"/>
              </w:rPr>
              <w:t></w:t>
            </w:r>
            <w:r w:rsidRPr="00AE3405">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14"/>
                <w:szCs w:val="14"/>
              </w:rPr>
              <w:t xml:space="preserve">    </w:t>
            </w:r>
            <w:r w:rsidRPr="00AE3405">
              <w:rPr>
                <w:rFonts w:ascii="Calibri" w:eastAsia="Times New Roman" w:hAnsi="Calibri" w:cs="Calibri"/>
                <w:b/>
                <w:bCs/>
                <w:color w:val="000000"/>
              </w:rPr>
              <w:t xml:space="preserve">Buy AbilityOne </w:t>
            </w:r>
            <w:r w:rsidRPr="00AE3405">
              <w:rPr>
                <w:rFonts w:ascii="Calibri" w:eastAsia="Times New Roman" w:hAnsi="Calibri" w:cs="Calibri"/>
                <w:color w:val="000000"/>
              </w:rPr>
              <w:t xml:space="preserve">creates employment and training opportunities for people who are blind or who have other severe disabilities. Its primary means of doing so is to require government agencies to buy selected products and services from nonprofit agencies employing such individuals. As a result, AbilityOne employees </w:t>
            </w:r>
            <w:proofErr w:type="gramStart"/>
            <w:r w:rsidRPr="00AE3405">
              <w:rPr>
                <w:rFonts w:ascii="Calibri" w:eastAsia="Times New Roman" w:hAnsi="Calibri" w:cs="Calibri"/>
                <w:color w:val="000000"/>
              </w:rPr>
              <w:t>are able to</w:t>
            </w:r>
            <w:proofErr w:type="gramEnd"/>
            <w:r w:rsidRPr="00AE3405">
              <w:rPr>
                <w:rFonts w:ascii="Calibri" w:eastAsia="Times New Roman" w:hAnsi="Calibri" w:cs="Calibri"/>
                <w:color w:val="000000"/>
              </w:rPr>
              <w:t xml:space="preserve"> lead more productive, independent lives.</w:t>
            </w:r>
          </w:p>
        </w:tc>
        <w:tc>
          <w:tcPr>
            <w:tcW w:w="4862" w:type="dxa"/>
            <w:shd w:val="clear" w:color="auto" w:fill="auto"/>
            <w:noWrap/>
            <w:hideMark/>
          </w:tcPr>
          <w:p w:rsidR="00BE388A" w:rsidRDefault="00BE388A" w:rsidP="00BE388A">
            <w:pPr>
              <w:spacing w:after="0" w:line="240" w:lineRule="auto"/>
            </w:pPr>
            <w:hyperlink r:id="rId9" w:history="1">
              <w:r w:rsidRPr="00A66B69">
                <w:rPr>
                  <w:rStyle w:val="Hyperlink"/>
                </w:rPr>
                <w:t xml:space="preserve">Base Supply Centers a.k.a. </w:t>
              </w:r>
              <w:proofErr w:type="spellStart"/>
              <w:r w:rsidRPr="00A66B69">
                <w:rPr>
                  <w:rStyle w:val="Hyperlink"/>
                </w:rPr>
                <w:t>BSCSource</w:t>
              </w:r>
              <w:proofErr w:type="spellEnd"/>
            </w:hyperlink>
          </w:p>
          <w:p w:rsidR="00BE388A" w:rsidRDefault="00BE388A" w:rsidP="00BE388A">
            <w:pPr>
              <w:spacing w:after="0" w:line="240" w:lineRule="auto"/>
            </w:pPr>
            <w:hyperlink r:id="rId10" w:history="1">
              <w:r w:rsidRPr="00A66B69">
                <w:rPr>
                  <w:rStyle w:val="Hyperlink"/>
                </w:rPr>
                <w:t xml:space="preserve">Industries for the Blind a.k.a. </w:t>
              </w:r>
              <w:proofErr w:type="spellStart"/>
              <w:r w:rsidRPr="00A66B69">
                <w:rPr>
                  <w:rStyle w:val="Hyperlink"/>
                </w:rPr>
                <w:t>IBSupply</w:t>
              </w:r>
              <w:proofErr w:type="spellEnd"/>
            </w:hyperlink>
          </w:p>
          <w:p w:rsidR="00BE388A" w:rsidRPr="00AE3405" w:rsidRDefault="00BE388A" w:rsidP="00BE388A">
            <w:pPr>
              <w:spacing w:after="0" w:line="240" w:lineRule="auto"/>
              <w:rPr>
                <w:rFonts w:ascii="Calibri" w:eastAsia="Times New Roman" w:hAnsi="Calibri" w:cs="Calibri"/>
                <w:color w:val="0563C1"/>
                <w:u w:val="single"/>
              </w:rPr>
            </w:pPr>
            <w:r w:rsidRPr="00AE3405">
              <w:rPr>
                <w:rFonts w:ascii="Calibri" w:eastAsia="Times New Roman" w:hAnsi="Calibri" w:cs="Calibri"/>
                <w:color w:val="0563C1"/>
                <w:u w:val="single"/>
              </w:rPr>
              <w:t xml:space="preserve">AbilityOne Procurement List </w:t>
            </w:r>
          </w:p>
        </w:tc>
      </w:tr>
      <w:tr w:rsidR="00BE388A" w:rsidRPr="00AE3405" w:rsidTr="00B910F9">
        <w:trPr>
          <w:cantSplit/>
          <w:trHeight w:val="2100"/>
        </w:trPr>
        <w:tc>
          <w:tcPr>
            <w:tcW w:w="4478" w:type="dxa"/>
            <w:shd w:val="clear" w:color="auto" w:fill="auto"/>
            <w:hideMark/>
          </w:tcPr>
          <w:p w:rsidR="00BE388A" w:rsidRPr="00AE3405" w:rsidRDefault="00BE388A" w:rsidP="00BE388A">
            <w:pPr>
              <w:spacing w:after="0" w:line="240" w:lineRule="auto"/>
              <w:ind w:left="240" w:hanging="240"/>
              <w:rPr>
                <w:rFonts w:ascii="Symbol" w:eastAsia="Times New Roman" w:hAnsi="Symbol" w:cs="Calibri"/>
                <w:color w:val="000000"/>
              </w:rPr>
            </w:pPr>
            <w:r w:rsidRPr="00AE3405">
              <w:rPr>
                <w:rFonts w:ascii="Symbol" w:eastAsia="Times New Roman" w:hAnsi="Symbol" w:cs="Calibri"/>
                <w:color w:val="000000"/>
              </w:rPr>
              <w:t></w:t>
            </w:r>
            <w:r>
              <w:rPr>
                <w:rFonts w:ascii="Times New Roman" w:eastAsia="Times New Roman" w:hAnsi="Times New Roman" w:cs="Times New Roman"/>
                <w:color w:val="000000"/>
                <w:sz w:val="14"/>
                <w:szCs w:val="14"/>
              </w:rPr>
              <w:t>    </w:t>
            </w:r>
            <w:r w:rsidRPr="00AE3405">
              <w:rPr>
                <w:rFonts w:ascii="Calibri" w:eastAsia="Times New Roman" w:hAnsi="Calibri" w:cs="Calibri"/>
                <w:b/>
                <w:bCs/>
                <w:color w:val="000000"/>
              </w:rPr>
              <w:t>Commercial Vendors Office Supplies (FSSI OS3 Vendors)</w:t>
            </w:r>
            <w:r w:rsidRPr="00AE3405">
              <w:rPr>
                <w:rFonts w:ascii="Calibri" w:eastAsia="Times New Roman" w:hAnsi="Calibri" w:cs="Calibri"/>
                <w:color w:val="000000"/>
              </w:rPr>
              <w:t xml:space="preserve"> AbilityOne office supplies distributors with next-day, desktop delivery. Orders can be placed by telephone or fax. 23 different vendors under </w:t>
            </w:r>
            <w:r>
              <w:rPr>
                <w:rFonts w:ascii="Calibri" w:eastAsia="Times New Roman" w:hAnsi="Calibri" w:cs="Calibri"/>
                <w:color w:val="000000"/>
              </w:rPr>
              <w:t xml:space="preserve">four </w:t>
            </w:r>
            <w:r w:rsidRPr="00AE3405">
              <w:rPr>
                <w:rFonts w:ascii="Calibri" w:eastAsia="Times New Roman" w:hAnsi="Calibri" w:cs="Calibri"/>
                <w:color w:val="000000"/>
              </w:rPr>
              <w:t>categories</w:t>
            </w:r>
            <w:r>
              <w:rPr>
                <w:rFonts w:ascii="Calibri" w:eastAsia="Times New Roman" w:hAnsi="Calibri" w:cs="Calibri"/>
                <w:color w:val="000000"/>
              </w:rPr>
              <w:t>:</w:t>
            </w:r>
            <w:r w:rsidRPr="00AE3405">
              <w:rPr>
                <w:rFonts w:ascii="Calibri" w:eastAsia="Times New Roman" w:hAnsi="Calibri" w:cs="Calibri"/>
                <w:color w:val="000000"/>
              </w:rPr>
              <w:t xml:space="preserve"> </w:t>
            </w:r>
            <w:r>
              <w:rPr>
                <w:rFonts w:ascii="Calibri" w:eastAsia="Times New Roman" w:hAnsi="Calibri" w:cs="Calibri"/>
                <w:color w:val="000000"/>
              </w:rPr>
              <w:t>G</w:t>
            </w:r>
            <w:r w:rsidRPr="00AE3405">
              <w:rPr>
                <w:rFonts w:ascii="Calibri" w:eastAsia="Times New Roman" w:hAnsi="Calibri" w:cs="Calibri"/>
                <w:color w:val="000000"/>
              </w:rPr>
              <w:t xml:space="preserve">eneral </w:t>
            </w:r>
            <w:r>
              <w:rPr>
                <w:rFonts w:ascii="Calibri" w:eastAsia="Times New Roman" w:hAnsi="Calibri" w:cs="Calibri"/>
                <w:color w:val="000000"/>
              </w:rPr>
              <w:t>O</w:t>
            </w:r>
            <w:r w:rsidRPr="00AE3405">
              <w:rPr>
                <w:rFonts w:ascii="Calibri" w:eastAsia="Times New Roman" w:hAnsi="Calibri" w:cs="Calibri"/>
                <w:color w:val="000000"/>
              </w:rPr>
              <w:t xml:space="preserve">ffice </w:t>
            </w:r>
            <w:r>
              <w:rPr>
                <w:rFonts w:ascii="Calibri" w:eastAsia="Times New Roman" w:hAnsi="Calibri" w:cs="Calibri"/>
                <w:color w:val="000000"/>
              </w:rPr>
              <w:t>Supplies, Office Paper, Toner/Ink and GSA On-the-G</w:t>
            </w:r>
            <w:r w:rsidRPr="00AE3405">
              <w:rPr>
                <w:rFonts w:ascii="Calibri" w:eastAsia="Times New Roman" w:hAnsi="Calibri" w:cs="Calibri"/>
                <w:color w:val="000000"/>
              </w:rPr>
              <w:t xml:space="preserve">o.  Please rotate vendor selection within </w:t>
            </w:r>
            <w:r>
              <w:rPr>
                <w:rFonts w:ascii="Calibri" w:eastAsia="Times New Roman" w:hAnsi="Calibri" w:cs="Calibri"/>
                <w:color w:val="000000"/>
              </w:rPr>
              <w:t xml:space="preserve">each </w:t>
            </w:r>
            <w:r w:rsidRPr="00AE3405">
              <w:rPr>
                <w:rFonts w:ascii="Calibri" w:eastAsia="Times New Roman" w:hAnsi="Calibri" w:cs="Calibri"/>
                <w:color w:val="000000"/>
              </w:rPr>
              <w:t xml:space="preserve">category. </w:t>
            </w:r>
            <w:r w:rsidRPr="00A66B69">
              <w:rPr>
                <w:rFonts w:ascii="Calibri" w:eastAsia="Times New Roman" w:hAnsi="Calibri" w:cs="Calibri"/>
                <w:i/>
                <w:color w:val="000000"/>
              </w:rPr>
              <w:t>Walk-in store purchases are not included.</w:t>
            </w:r>
          </w:p>
        </w:tc>
        <w:tc>
          <w:tcPr>
            <w:tcW w:w="4862" w:type="dxa"/>
            <w:shd w:val="clear" w:color="auto" w:fill="auto"/>
            <w:noWrap/>
            <w:hideMark/>
          </w:tcPr>
          <w:p w:rsidR="00BE388A" w:rsidRPr="00AE3405" w:rsidRDefault="00BE388A" w:rsidP="00BE388A">
            <w:pPr>
              <w:spacing w:after="0" w:line="240" w:lineRule="auto"/>
              <w:rPr>
                <w:rFonts w:ascii="Calibri" w:eastAsia="Times New Roman" w:hAnsi="Calibri" w:cs="Calibri"/>
                <w:color w:val="0563C1"/>
                <w:u w:val="single"/>
              </w:rPr>
            </w:pPr>
            <w:hyperlink r:id="rId11" w:history="1">
              <w:r w:rsidRPr="00AE3405">
                <w:rPr>
                  <w:rFonts w:ascii="Calibri" w:eastAsia="Times New Roman" w:hAnsi="Calibri" w:cs="Calibri"/>
                  <w:color w:val="0563C1"/>
                  <w:u w:val="single"/>
                </w:rPr>
                <w:t>FSSI OS3 Vendors</w:t>
              </w:r>
            </w:hyperlink>
          </w:p>
        </w:tc>
      </w:tr>
      <w:tr w:rsidR="00BE388A" w:rsidRPr="00AE3405" w:rsidTr="00B910F9">
        <w:trPr>
          <w:cantSplit/>
          <w:trHeight w:val="2100"/>
        </w:trPr>
        <w:tc>
          <w:tcPr>
            <w:tcW w:w="4478" w:type="dxa"/>
            <w:shd w:val="clear" w:color="auto" w:fill="auto"/>
            <w:hideMark/>
          </w:tcPr>
          <w:p w:rsidR="00BE388A" w:rsidRPr="00AE3405" w:rsidRDefault="00BE388A" w:rsidP="00BE388A">
            <w:pPr>
              <w:spacing w:after="0" w:line="240" w:lineRule="auto"/>
              <w:ind w:left="240" w:hanging="240"/>
              <w:rPr>
                <w:rFonts w:ascii="Symbol" w:eastAsia="Times New Roman" w:hAnsi="Symbol" w:cs="Calibri"/>
                <w:color w:val="000000"/>
              </w:rPr>
            </w:pPr>
            <w:r w:rsidRPr="00AE3405">
              <w:rPr>
                <w:rFonts w:ascii="Symbol" w:eastAsia="Times New Roman" w:hAnsi="Symbol" w:cs="Calibri"/>
                <w:color w:val="000000"/>
              </w:rPr>
              <w:t></w:t>
            </w:r>
            <w:r w:rsidRPr="00AE3405">
              <w:rPr>
                <w:rFonts w:ascii="Times New Roman" w:eastAsia="Times New Roman" w:hAnsi="Times New Roman" w:cs="Times New Roman"/>
                <w:color w:val="000000"/>
                <w:sz w:val="14"/>
                <w:szCs w:val="14"/>
              </w:rPr>
              <w:t>    </w:t>
            </w:r>
            <w:r w:rsidRPr="00AE3405">
              <w:rPr>
                <w:rFonts w:ascii="Calibri" w:eastAsia="Times New Roman" w:hAnsi="Calibri" w:cs="Calibri"/>
                <w:b/>
                <w:bCs/>
                <w:color w:val="000000"/>
              </w:rPr>
              <w:t xml:space="preserve">GSA Customer Supply </w:t>
            </w:r>
            <w:r w:rsidRPr="00ED27BD">
              <w:rPr>
                <w:rFonts w:ascii="Calibri" w:eastAsia="Times New Roman" w:hAnsi="Calibri" w:cs="Calibri"/>
                <w:b/>
                <w:bCs/>
                <w:color w:val="000000"/>
              </w:rPr>
              <w:t>Centers</w:t>
            </w:r>
            <w:r w:rsidRPr="00ED27BD">
              <w:rPr>
                <w:rFonts w:ascii="Calibri" w:eastAsia="Times New Roman" w:hAnsi="Calibri" w:cs="Calibri"/>
                <w:b/>
                <w:color w:val="000000"/>
              </w:rPr>
              <w:t xml:space="preserve"> (CSC)</w:t>
            </w:r>
            <w:r>
              <w:rPr>
                <w:rFonts w:ascii="Calibri" w:eastAsia="Times New Roman" w:hAnsi="Calibri" w:cs="Calibri"/>
                <w:color w:val="000000"/>
              </w:rPr>
              <w:t xml:space="preserve"> </w:t>
            </w:r>
            <w:r w:rsidRPr="00AE3405">
              <w:rPr>
                <w:rFonts w:ascii="Calibri" w:eastAsia="Times New Roman" w:hAnsi="Calibri" w:cs="Calibri"/>
                <w:color w:val="000000"/>
              </w:rPr>
              <w:t>are GSA’s retail outlets. Place orders by telephone or fax. Orders are shipped in 24 hours and usually arrive within 2-5 days. For assistance in establishing an</w:t>
            </w:r>
            <w:r>
              <w:rPr>
                <w:rFonts w:ascii="Calibri" w:eastAsia="Times New Roman" w:hAnsi="Calibri" w:cs="Calibri"/>
                <w:color w:val="000000"/>
              </w:rPr>
              <w:t xml:space="preserve"> account at your local CSC</w:t>
            </w:r>
            <w:r w:rsidRPr="00AE3405">
              <w:rPr>
                <w:rFonts w:ascii="Calibri" w:eastAsia="Times New Roman" w:hAnsi="Calibri" w:cs="Calibri"/>
                <w:color w:val="000000"/>
              </w:rPr>
              <w:t>.</w:t>
            </w:r>
          </w:p>
        </w:tc>
        <w:tc>
          <w:tcPr>
            <w:tcW w:w="4862" w:type="dxa"/>
            <w:shd w:val="clear" w:color="auto" w:fill="auto"/>
            <w:noWrap/>
            <w:hideMark/>
          </w:tcPr>
          <w:p w:rsidR="00BE388A" w:rsidRDefault="00BE388A" w:rsidP="00BE388A">
            <w:pPr>
              <w:spacing w:after="0" w:line="240" w:lineRule="auto"/>
              <w:rPr>
                <w:rFonts w:ascii="Calibri" w:eastAsia="Times New Roman" w:hAnsi="Calibri" w:cs="Calibri"/>
                <w:color w:val="000000"/>
              </w:rPr>
            </w:pPr>
            <w:hyperlink r:id="rId12" w:history="1">
              <w:r w:rsidRPr="00AE3405">
                <w:rPr>
                  <w:rFonts w:ascii="Calibri" w:eastAsia="Times New Roman" w:hAnsi="Calibri" w:cs="Calibri"/>
                  <w:color w:val="0563C1"/>
                  <w:u w:val="single"/>
                </w:rPr>
                <w:t>GSA National Customer Service Center</w:t>
              </w:r>
            </w:hyperlink>
            <w:r w:rsidRPr="00AE3405">
              <w:rPr>
                <w:rFonts w:ascii="Calibri" w:eastAsia="Times New Roman" w:hAnsi="Calibri" w:cs="Calibri"/>
                <w:color w:val="000000"/>
              </w:rPr>
              <w:t xml:space="preserve"> </w:t>
            </w:r>
          </w:p>
          <w:p w:rsidR="00BE388A" w:rsidRPr="00AE3405" w:rsidRDefault="00BE388A" w:rsidP="00BE388A">
            <w:pPr>
              <w:spacing w:after="0" w:line="240" w:lineRule="auto"/>
              <w:rPr>
                <w:rFonts w:ascii="Calibri" w:eastAsia="Times New Roman" w:hAnsi="Calibri" w:cs="Calibri"/>
                <w:color w:val="0563C1"/>
                <w:u w:val="single"/>
              </w:rPr>
            </w:pPr>
            <w:r>
              <w:rPr>
                <w:rFonts w:ascii="Calibri" w:eastAsia="Times New Roman" w:hAnsi="Calibri" w:cs="Calibri"/>
                <w:color w:val="000000"/>
              </w:rPr>
              <w:t>C</w:t>
            </w:r>
            <w:r w:rsidRPr="00AE3405">
              <w:rPr>
                <w:rFonts w:ascii="Calibri" w:eastAsia="Times New Roman" w:hAnsi="Calibri" w:cs="Calibri"/>
                <w:color w:val="000000"/>
              </w:rPr>
              <w:t>all the GSA National Help Line at (800) 488-3111 for the name of a Customer Service Director in your state</w:t>
            </w:r>
          </w:p>
        </w:tc>
      </w:tr>
      <w:tr w:rsidR="00BE388A" w:rsidRPr="00AE3405" w:rsidTr="00B910F9">
        <w:trPr>
          <w:cantSplit/>
          <w:trHeight w:val="900"/>
        </w:trPr>
        <w:tc>
          <w:tcPr>
            <w:tcW w:w="4478" w:type="dxa"/>
            <w:shd w:val="clear" w:color="auto" w:fill="auto"/>
          </w:tcPr>
          <w:p w:rsidR="00BE388A" w:rsidRPr="00AE3405" w:rsidRDefault="00BE388A" w:rsidP="00BE388A">
            <w:pPr>
              <w:spacing w:after="0" w:line="240" w:lineRule="auto"/>
              <w:ind w:left="240" w:hanging="240"/>
              <w:rPr>
                <w:rFonts w:ascii="Symbol" w:eastAsia="Times New Roman" w:hAnsi="Symbol" w:cs="Calibri"/>
                <w:b/>
                <w:bCs/>
                <w:color w:val="000000"/>
              </w:rPr>
            </w:pPr>
            <w:r w:rsidRPr="00AE3405">
              <w:rPr>
                <w:rFonts w:ascii="Symbol" w:eastAsia="Times New Roman" w:hAnsi="Symbol" w:cs="Calibri"/>
                <w:b/>
                <w:bCs/>
                <w:color w:val="000000"/>
              </w:rPr>
              <w:t></w:t>
            </w:r>
            <w:r>
              <w:rPr>
                <w:rFonts w:ascii="Times New Roman" w:eastAsia="Times New Roman" w:hAnsi="Times New Roman" w:cs="Times New Roman"/>
                <w:b/>
                <w:bCs/>
                <w:color w:val="000000"/>
                <w:sz w:val="14"/>
                <w:szCs w:val="14"/>
              </w:rPr>
              <w:t>    </w:t>
            </w:r>
            <w:r w:rsidRPr="00AE3405">
              <w:rPr>
                <w:rFonts w:ascii="Calibri" w:eastAsia="Times New Roman" w:hAnsi="Calibri" w:cs="Calibri"/>
                <w:b/>
                <w:bCs/>
                <w:color w:val="000000"/>
              </w:rPr>
              <w:t xml:space="preserve">USDA Advantage! </w:t>
            </w:r>
            <w:r w:rsidRPr="00AE3405">
              <w:rPr>
                <w:rFonts w:ascii="Calibri" w:eastAsia="Times New Roman" w:hAnsi="Calibri" w:cs="Calibri"/>
                <w:color w:val="000000"/>
              </w:rPr>
              <w:t xml:space="preserve">USDA’s virtual marketplace. This system is a partnership between the USDA agencies, the GSA, and selected agency partners. </w:t>
            </w:r>
          </w:p>
        </w:tc>
        <w:tc>
          <w:tcPr>
            <w:tcW w:w="4862" w:type="dxa"/>
            <w:shd w:val="clear" w:color="auto" w:fill="auto"/>
            <w:noWrap/>
          </w:tcPr>
          <w:p w:rsidR="00BE388A" w:rsidRPr="00AE3405" w:rsidRDefault="00BE388A" w:rsidP="00BE388A">
            <w:pPr>
              <w:spacing w:after="0" w:line="240" w:lineRule="auto"/>
              <w:rPr>
                <w:rFonts w:ascii="Calibri" w:eastAsia="Times New Roman" w:hAnsi="Calibri" w:cs="Calibri"/>
                <w:b/>
                <w:bCs/>
                <w:color w:val="5B9BD5"/>
                <w:u w:val="single"/>
              </w:rPr>
            </w:pPr>
            <w:hyperlink r:id="rId13" w:history="1">
              <w:r w:rsidRPr="00AE3405">
                <w:rPr>
                  <w:rFonts w:ascii="Calibri" w:eastAsia="Times New Roman" w:hAnsi="Calibri" w:cs="Calibri"/>
                  <w:b/>
                  <w:bCs/>
                  <w:color w:val="5B9BD5"/>
                  <w:u w:val="single"/>
                </w:rPr>
                <w:t xml:space="preserve"> USDA </w:t>
              </w:r>
              <w:proofErr w:type="gramStart"/>
              <w:r w:rsidRPr="00AE3405">
                <w:rPr>
                  <w:rFonts w:ascii="Calibri" w:eastAsia="Times New Roman" w:hAnsi="Calibri" w:cs="Calibri"/>
                  <w:b/>
                  <w:bCs/>
                  <w:color w:val="5B9BD5"/>
                  <w:u w:val="single"/>
                </w:rPr>
                <w:t>Advantage!®</w:t>
              </w:r>
              <w:proofErr w:type="gramEnd"/>
            </w:hyperlink>
          </w:p>
        </w:tc>
      </w:tr>
      <w:tr w:rsidR="00BE388A" w:rsidRPr="00AE3405" w:rsidTr="00B910F9">
        <w:trPr>
          <w:cantSplit/>
          <w:trHeight w:val="900"/>
        </w:trPr>
        <w:tc>
          <w:tcPr>
            <w:tcW w:w="4478" w:type="dxa"/>
            <w:shd w:val="clear" w:color="auto" w:fill="auto"/>
            <w:hideMark/>
          </w:tcPr>
          <w:p w:rsidR="00BE388A" w:rsidRPr="00AE3405" w:rsidRDefault="00BE388A" w:rsidP="00BE388A">
            <w:pPr>
              <w:spacing w:after="0" w:line="240" w:lineRule="auto"/>
              <w:ind w:left="240" w:hanging="240"/>
              <w:rPr>
                <w:rFonts w:ascii="Symbol" w:eastAsia="Times New Roman" w:hAnsi="Symbol" w:cs="Calibri"/>
                <w:b/>
                <w:bCs/>
                <w:color w:val="000000"/>
              </w:rPr>
            </w:pPr>
            <w:r w:rsidRPr="00AE3405">
              <w:rPr>
                <w:rFonts w:ascii="Symbol" w:eastAsia="Times New Roman" w:hAnsi="Symbol" w:cs="Calibri"/>
                <w:b/>
                <w:bCs/>
                <w:color w:val="000000"/>
              </w:rPr>
              <w:t></w:t>
            </w:r>
            <w:r>
              <w:rPr>
                <w:rFonts w:ascii="Times New Roman" w:eastAsia="Times New Roman" w:hAnsi="Times New Roman" w:cs="Times New Roman"/>
                <w:b/>
                <w:bCs/>
                <w:color w:val="000000"/>
                <w:sz w:val="14"/>
                <w:szCs w:val="14"/>
              </w:rPr>
              <w:t>     </w:t>
            </w:r>
            <w:r w:rsidRPr="00AE3405">
              <w:rPr>
                <w:rFonts w:ascii="Calibri" w:eastAsia="Times New Roman" w:hAnsi="Calibri" w:cs="Calibri"/>
                <w:b/>
                <w:bCs/>
                <w:color w:val="000000"/>
              </w:rPr>
              <w:t xml:space="preserve">GSA Advantage! </w:t>
            </w:r>
            <w:r w:rsidRPr="00AE3405">
              <w:rPr>
                <w:rFonts w:ascii="Calibri" w:eastAsia="Times New Roman" w:hAnsi="Calibri" w:cs="Calibri"/>
                <w:color w:val="000000"/>
              </w:rPr>
              <w:t xml:space="preserve">On-line Shopping Service allows you to browse, search for specific items, review prices, and place orders via the Internet for GSA Schedules. </w:t>
            </w:r>
          </w:p>
        </w:tc>
        <w:tc>
          <w:tcPr>
            <w:tcW w:w="4862" w:type="dxa"/>
            <w:shd w:val="clear" w:color="auto" w:fill="auto"/>
            <w:noWrap/>
            <w:hideMark/>
          </w:tcPr>
          <w:p w:rsidR="00BE388A" w:rsidRPr="00AE3405" w:rsidRDefault="00BE388A" w:rsidP="00BE388A">
            <w:pPr>
              <w:spacing w:after="0" w:line="240" w:lineRule="auto"/>
              <w:rPr>
                <w:rFonts w:ascii="Calibri" w:eastAsia="Times New Roman" w:hAnsi="Calibri" w:cs="Calibri"/>
                <w:b/>
                <w:bCs/>
                <w:color w:val="5B9BD5"/>
                <w:u w:val="single"/>
              </w:rPr>
            </w:pPr>
            <w:hyperlink r:id="rId14" w:tooltip="Link opens in new window" w:history="1">
              <w:r w:rsidRPr="00AE3405">
                <w:rPr>
                  <w:rFonts w:ascii="Calibri" w:eastAsia="Times New Roman" w:hAnsi="Calibri" w:cs="Calibri"/>
                  <w:b/>
                  <w:bCs/>
                  <w:color w:val="5B9BD5"/>
                  <w:u w:val="single"/>
                </w:rPr>
                <w:t xml:space="preserve">GSA </w:t>
              </w:r>
              <w:proofErr w:type="gramStart"/>
              <w:r w:rsidRPr="00AE3405">
                <w:rPr>
                  <w:rFonts w:ascii="Calibri" w:eastAsia="Times New Roman" w:hAnsi="Calibri" w:cs="Calibri"/>
                  <w:b/>
                  <w:bCs/>
                  <w:color w:val="5B9BD5"/>
                  <w:u w:val="single"/>
                </w:rPr>
                <w:t>Advantage!®</w:t>
              </w:r>
              <w:proofErr w:type="gramEnd"/>
            </w:hyperlink>
          </w:p>
        </w:tc>
      </w:tr>
    </w:tbl>
    <w:p w:rsidR="00BE388A" w:rsidRDefault="00BE388A"/>
    <w:p w:rsidR="00BE388A" w:rsidRDefault="00BE388A"/>
    <w:p w:rsidR="00BE388A" w:rsidRDefault="00BE388A"/>
    <w:p w:rsidR="00BE388A" w:rsidRDefault="00BE388A"/>
    <w:p w:rsidR="00BE388A" w:rsidRDefault="00BE388A"/>
    <w:tbl>
      <w:tblPr>
        <w:tblW w:w="9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78"/>
        <w:gridCol w:w="4862"/>
      </w:tblGrid>
      <w:tr w:rsidR="00BE388A" w:rsidRPr="00AE3405" w:rsidTr="00D42B85">
        <w:trPr>
          <w:cantSplit/>
          <w:trHeight w:val="300"/>
        </w:trPr>
        <w:tc>
          <w:tcPr>
            <w:tcW w:w="4478" w:type="dxa"/>
            <w:shd w:val="clear" w:color="auto" w:fill="auto"/>
          </w:tcPr>
          <w:p w:rsidR="00BE388A" w:rsidRPr="00AE3405" w:rsidRDefault="00BE388A" w:rsidP="00BE388A">
            <w:pPr>
              <w:spacing w:after="0" w:line="240" w:lineRule="auto"/>
              <w:jc w:val="center"/>
              <w:rPr>
                <w:rFonts w:ascii="Calibri" w:eastAsia="Times New Roman" w:hAnsi="Calibri" w:cs="Calibri"/>
                <w:b/>
                <w:bCs/>
                <w:color w:val="000000"/>
                <w:sz w:val="28"/>
                <w:szCs w:val="28"/>
              </w:rPr>
            </w:pPr>
            <w:r w:rsidRPr="00AE3405">
              <w:rPr>
                <w:rFonts w:ascii="Calibri" w:eastAsia="Times New Roman" w:hAnsi="Calibri" w:cs="Calibri"/>
                <w:b/>
                <w:bCs/>
                <w:color w:val="000000"/>
                <w:sz w:val="28"/>
                <w:szCs w:val="28"/>
              </w:rPr>
              <w:t>Supplies</w:t>
            </w:r>
          </w:p>
        </w:tc>
        <w:tc>
          <w:tcPr>
            <w:tcW w:w="4862" w:type="dxa"/>
            <w:shd w:val="clear" w:color="auto" w:fill="auto"/>
            <w:noWrap/>
          </w:tcPr>
          <w:p w:rsidR="00BE388A" w:rsidRPr="00AE3405" w:rsidRDefault="00BE388A" w:rsidP="00BE388A">
            <w:pPr>
              <w:spacing w:after="0" w:line="240" w:lineRule="auto"/>
              <w:jc w:val="center"/>
              <w:rPr>
                <w:rFonts w:ascii="Calibri" w:eastAsia="Times New Roman" w:hAnsi="Calibri" w:cs="Calibri"/>
                <w:b/>
                <w:bCs/>
                <w:color w:val="000000"/>
                <w:sz w:val="28"/>
                <w:szCs w:val="28"/>
              </w:rPr>
            </w:pPr>
            <w:r w:rsidRPr="00AE3405">
              <w:rPr>
                <w:rFonts w:ascii="Calibri" w:eastAsia="Times New Roman" w:hAnsi="Calibri" w:cs="Calibri"/>
                <w:b/>
                <w:bCs/>
                <w:color w:val="000000"/>
                <w:sz w:val="28"/>
                <w:szCs w:val="28"/>
              </w:rPr>
              <w:t>Websites</w:t>
            </w:r>
          </w:p>
        </w:tc>
      </w:tr>
      <w:tr w:rsidR="00BE388A" w:rsidRPr="00AE3405" w:rsidTr="00D42B85">
        <w:trPr>
          <w:cantSplit/>
          <w:trHeight w:val="300"/>
        </w:trPr>
        <w:tc>
          <w:tcPr>
            <w:tcW w:w="4478" w:type="dxa"/>
            <w:shd w:val="clear" w:color="auto" w:fill="auto"/>
            <w:hideMark/>
          </w:tcPr>
          <w:p w:rsidR="00BE388A" w:rsidRPr="00AE3405" w:rsidRDefault="00BE388A" w:rsidP="00BE388A">
            <w:pPr>
              <w:spacing w:after="0" w:line="240" w:lineRule="auto"/>
              <w:rPr>
                <w:rFonts w:ascii="Calibri" w:eastAsia="Times New Roman" w:hAnsi="Calibri" w:cs="Calibri"/>
                <w:b/>
                <w:bCs/>
                <w:color w:val="000000"/>
              </w:rPr>
            </w:pPr>
            <w:r w:rsidRPr="00AE3405">
              <w:rPr>
                <w:rFonts w:ascii="Calibri" w:eastAsia="Times New Roman" w:hAnsi="Calibri" w:cs="Calibri"/>
                <w:b/>
                <w:bCs/>
                <w:color w:val="000000"/>
              </w:rPr>
              <w:t>5.</w:t>
            </w:r>
            <w:r>
              <w:rPr>
                <w:rFonts w:ascii="Times New Roman" w:eastAsia="Times New Roman" w:hAnsi="Times New Roman" w:cs="Times New Roman"/>
                <w:b/>
                <w:bCs/>
                <w:color w:val="000000"/>
                <w:sz w:val="14"/>
                <w:szCs w:val="14"/>
              </w:rPr>
              <w:t xml:space="preserve">  </w:t>
            </w:r>
            <w:r w:rsidRPr="00AE3405">
              <w:rPr>
                <w:rFonts w:ascii="Calibri" w:eastAsia="Times New Roman" w:hAnsi="Calibri" w:cs="Calibri"/>
                <w:b/>
                <w:bCs/>
                <w:color w:val="000000"/>
              </w:rPr>
              <w:t>Wholesale Supply Sources</w:t>
            </w:r>
          </w:p>
        </w:tc>
        <w:tc>
          <w:tcPr>
            <w:tcW w:w="4862" w:type="dxa"/>
            <w:shd w:val="clear" w:color="auto" w:fill="auto"/>
            <w:noWrap/>
            <w:hideMark/>
          </w:tcPr>
          <w:p w:rsidR="00BE388A" w:rsidRPr="00AE3405" w:rsidRDefault="00BE388A" w:rsidP="00BE388A">
            <w:pPr>
              <w:spacing w:after="0" w:line="240" w:lineRule="auto"/>
              <w:rPr>
                <w:rFonts w:ascii="Calibri" w:eastAsia="Times New Roman" w:hAnsi="Calibri" w:cs="Calibri"/>
                <w:color w:val="000000"/>
              </w:rPr>
            </w:pPr>
            <w:r w:rsidRPr="00AE3405">
              <w:rPr>
                <w:rFonts w:ascii="Calibri" w:eastAsia="Times New Roman" w:hAnsi="Calibri" w:cs="Calibri"/>
                <w:color w:val="000000"/>
              </w:rPr>
              <w:t> </w:t>
            </w:r>
          </w:p>
        </w:tc>
      </w:tr>
      <w:tr w:rsidR="00BE388A" w:rsidRPr="00AE3405" w:rsidTr="00B910F9">
        <w:trPr>
          <w:cantSplit/>
          <w:trHeight w:val="900"/>
        </w:trPr>
        <w:tc>
          <w:tcPr>
            <w:tcW w:w="4478" w:type="dxa"/>
            <w:shd w:val="clear" w:color="auto" w:fill="auto"/>
            <w:hideMark/>
          </w:tcPr>
          <w:p w:rsidR="00BE388A" w:rsidRPr="00AE3405" w:rsidRDefault="00BE388A" w:rsidP="00BE388A">
            <w:pPr>
              <w:spacing w:after="0" w:line="240" w:lineRule="auto"/>
              <w:ind w:left="240" w:hanging="240"/>
              <w:rPr>
                <w:rFonts w:ascii="Symbol" w:eastAsia="Times New Roman" w:hAnsi="Symbol" w:cs="Calibri"/>
                <w:b/>
                <w:bCs/>
                <w:color w:val="000000"/>
              </w:rPr>
            </w:pPr>
            <w:r w:rsidRPr="00AE3405">
              <w:rPr>
                <w:rFonts w:ascii="Symbol" w:eastAsia="Times New Roman" w:hAnsi="Symbol" w:cs="Calibri"/>
                <w:b/>
                <w:bCs/>
                <w:color w:val="000000"/>
              </w:rPr>
              <w:t></w:t>
            </w:r>
            <w:r>
              <w:rPr>
                <w:rFonts w:ascii="Times New Roman" w:eastAsia="Times New Roman" w:hAnsi="Times New Roman" w:cs="Times New Roman"/>
                <w:b/>
                <w:bCs/>
                <w:color w:val="000000"/>
                <w:sz w:val="14"/>
                <w:szCs w:val="14"/>
              </w:rPr>
              <w:t>     </w:t>
            </w:r>
            <w:r w:rsidRPr="00AE3405">
              <w:rPr>
                <w:rFonts w:ascii="Calibri" w:eastAsia="Times New Roman" w:hAnsi="Calibri" w:cs="Calibri"/>
                <w:b/>
                <w:bCs/>
                <w:color w:val="000000"/>
              </w:rPr>
              <w:t xml:space="preserve">GSA Supply Catalog </w:t>
            </w:r>
            <w:r w:rsidRPr="00AE3405">
              <w:rPr>
                <w:rFonts w:ascii="Calibri" w:eastAsia="Times New Roman" w:hAnsi="Calibri" w:cs="Calibri"/>
                <w:color w:val="000000"/>
              </w:rPr>
              <w:t>is an illustrated book that serves as the primary source for identifying items and services offered from GSA supply sources.</w:t>
            </w:r>
          </w:p>
        </w:tc>
        <w:tc>
          <w:tcPr>
            <w:tcW w:w="4862" w:type="dxa"/>
            <w:shd w:val="clear" w:color="auto" w:fill="auto"/>
            <w:noWrap/>
            <w:hideMark/>
          </w:tcPr>
          <w:p w:rsidR="00BE388A" w:rsidRPr="00AE3405" w:rsidRDefault="00BE388A" w:rsidP="00BE388A">
            <w:pPr>
              <w:spacing w:after="0" w:line="240" w:lineRule="auto"/>
              <w:rPr>
                <w:rFonts w:ascii="Calibri" w:eastAsia="Times New Roman" w:hAnsi="Calibri" w:cs="Calibri"/>
                <w:color w:val="0563C1"/>
                <w:u w:val="single"/>
              </w:rPr>
            </w:pPr>
            <w:hyperlink r:id="rId15" w:history="1">
              <w:r w:rsidRPr="00AE3405">
                <w:rPr>
                  <w:rFonts w:ascii="Calibri" w:eastAsia="Times New Roman" w:hAnsi="Calibri" w:cs="Calibri"/>
                  <w:color w:val="0563C1"/>
                  <w:u w:val="single"/>
                </w:rPr>
                <w:t>GSA Global Supply</w:t>
              </w:r>
            </w:hyperlink>
          </w:p>
        </w:tc>
      </w:tr>
      <w:tr w:rsidR="00BE388A" w:rsidRPr="00AE3405" w:rsidTr="00B910F9">
        <w:trPr>
          <w:cantSplit/>
          <w:trHeight w:val="900"/>
        </w:trPr>
        <w:tc>
          <w:tcPr>
            <w:tcW w:w="4478" w:type="dxa"/>
            <w:shd w:val="clear" w:color="auto" w:fill="auto"/>
            <w:hideMark/>
          </w:tcPr>
          <w:p w:rsidR="00BE388A" w:rsidRPr="00AE3405" w:rsidRDefault="00BE388A" w:rsidP="00BE388A">
            <w:pPr>
              <w:spacing w:after="0" w:line="240" w:lineRule="auto"/>
              <w:ind w:left="240" w:hanging="240"/>
              <w:rPr>
                <w:rFonts w:ascii="Symbol" w:eastAsia="Times New Roman" w:hAnsi="Symbol" w:cs="Calibri"/>
                <w:color w:val="000000"/>
              </w:rPr>
            </w:pPr>
            <w:r w:rsidRPr="00AE3405">
              <w:rPr>
                <w:rFonts w:ascii="Symbol" w:eastAsia="Times New Roman" w:hAnsi="Symbol" w:cs="Calibri"/>
                <w:color w:val="000000"/>
              </w:rPr>
              <w:t></w:t>
            </w:r>
            <w:r>
              <w:rPr>
                <w:rFonts w:ascii="Times New Roman" w:eastAsia="Times New Roman" w:hAnsi="Times New Roman" w:cs="Times New Roman"/>
                <w:color w:val="000000"/>
                <w:sz w:val="14"/>
                <w:szCs w:val="14"/>
              </w:rPr>
              <w:t>     </w:t>
            </w:r>
            <w:r w:rsidRPr="00AE3405">
              <w:rPr>
                <w:rFonts w:ascii="Calibri" w:eastAsia="Times New Roman" w:hAnsi="Calibri" w:cs="Calibri"/>
                <w:b/>
                <w:bCs/>
                <w:color w:val="000000"/>
              </w:rPr>
              <w:t>Defense Logistics Agency and Military Inventory Control Points</w:t>
            </w:r>
            <w:r w:rsidRPr="00AE3405">
              <w:rPr>
                <w:rFonts w:ascii="Calibri" w:eastAsia="Times New Roman" w:hAnsi="Calibri" w:cs="Calibri"/>
                <w:color w:val="000000"/>
              </w:rPr>
              <w:t xml:space="preserve"> (fuel, oil, lubricant</w:t>
            </w:r>
            <w:r>
              <w:rPr>
                <w:rFonts w:ascii="Calibri" w:eastAsia="Times New Roman" w:hAnsi="Calibri" w:cs="Calibri"/>
                <w:color w:val="000000"/>
              </w:rPr>
              <w:t>s</w:t>
            </w:r>
            <w:r w:rsidRPr="00AE3405">
              <w:rPr>
                <w:rFonts w:ascii="Calibri" w:eastAsia="Times New Roman" w:hAnsi="Calibri" w:cs="Calibri"/>
                <w:color w:val="000000"/>
              </w:rPr>
              <w:t xml:space="preserve"> refined to federal specification) Contact your local contracting office</w:t>
            </w:r>
            <w:r>
              <w:rPr>
                <w:rFonts w:ascii="Calibri" w:eastAsia="Times New Roman" w:hAnsi="Calibri" w:cs="Calibri"/>
                <w:color w:val="000000"/>
              </w:rPr>
              <w:t xml:space="preserve"> for assistance</w:t>
            </w:r>
            <w:r w:rsidRPr="00AE3405">
              <w:rPr>
                <w:rFonts w:ascii="Calibri" w:eastAsia="Times New Roman" w:hAnsi="Calibri" w:cs="Calibri"/>
                <w:color w:val="000000"/>
              </w:rPr>
              <w:t xml:space="preserve">. </w:t>
            </w:r>
          </w:p>
        </w:tc>
        <w:tc>
          <w:tcPr>
            <w:tcW w:w="4862" w:type="dxa"/>
            <w:shd w:val="clear" w:color="auto" w:fill="auto"/>
            <w:noWrap/>
            <w:hideMark/>
          </w:tcPr>
          <w:p w:rsidR="00BE388A" w:rsidRPr="00AE3405" w:rsidRDefault="00BE388A" w:rsidP="00BE388A">
            <w:pPr>
              <w:spacing w:after="0" w:line="240" w:lineRule="auto"/>
              <w:rPr>
                <w:rFonts w:ascii="Calibri" w:eastAsia="Times New Roman" w:hAnsi="Calibri" w:cs="Calibri"/>
                <w:color w:val="000000"/>
              </w:rPr>
            </w:pPr>
            <w:r w:rsidRPr="00AE3405">
              <w:rPr>
                <w:rFonts w:ascii="Calibri" w:eastAsia="Times New Roman" w:hAnsi="Calibri" w:cs="Calibri"/>
                <w:color w:val="000000"/>
              </w:rPr>
              <w:t>N/A</w:t>
            </w:r>
          </w:p>
        </w:tc>
      </w:tr>
      <w:tr w:rsidR="00BE388A" w:rsidRPr="00AE3405" w:rsidTr="00B910F9">
        <w:trPr>
          <w:cantSplit/>
          <w:trHeight w:val="1200"/>
        </w:trPr>
        <w:tc>
          <w:tcPr>
            <w:tcW w:w="4478" w:type="dxa"/>
            <w:shd w:val="clear" w:color="000000" w:fill="FFFFFF"/>
            <w:hideMark/>
          </w:tcPr>
          <w:p w:rsidR="00BE388A" w:rsidRPr="00AE3405" w:rsidRDefault="00BE388A" w:rsidP="00BE388A">
            <w:pPr>
              <w:spacing w:after="0" w:line="240" w:lineRule="auto"/>
              <w:rPr>
                <w:rFonts w:ascii="Calibri" w:eastAsia="Times New Roman" w:hAnsi="Calibri" w:cs="Calibri"/>
                <w:b/>
                <w:bCs/>
                <w:color w:val="000000"/>
              </w:rPr>
            </w:pPr>
            <w:r w:rsidRPr="00AE3405">
              <w:rPr>
                <w:rFonts w:ascii="Calibri" w:eastAsia="Times New Roman" w:hAnsi="Calibri" w:cs="Calibri"/>
                <w:b/>
                <w:bCs/>
                <w:color w:val="000000"/>
              </w:rPr>
              <w:t>6.</w:t>
            </w:r>
            <w:r>
              <w:rPr>
                <w:rFonts w:ascii="Times New Roman" w:eastAsia="Times New Roman" w:hAnsi="Times New Roman" w:cs="Times New Roman"/>
                <w:b/>
                <w:bCs/>
                <w:color w:val="000000"/>
                <w:sz w:val="14"/>
                <w:szCs w:val="14"/>
              </w:rPr>
              <w:t xml:space="preserve">  </w:t>
            </w:r>
            <w:r w:rsidRPr="00AE3405">
              <w:rPr>
                <w:rFonts w:ascii="Calibri" w:eastAsia="Times New Roman" w:hAnsi="Calibri" w:cs="Calibri"/>
                <w:b/>
                <w:bCs/>
                <w:color w:val="000000"/>
              </w:rPr>
              <w:t>Mandatory Federal Supply Schedules (FSS)</w:t>
            </w:r>
            <w:r w:rsidRPr="00AE3405">
              <w:rPr>
                <w:rFonts w:ascii="Calibri" w:eastAsia="Times New Roman" w:hAnsi="Calibri" w:cs="Calibri"/>
                <w:color w:val="000000"/>
              </w:rPr>
              <w:t xml:space="preserve"> A listing of these groups and instructions for obtaining vendor price lists can be found in the GSA Schedules e-Library. Schedule contract will specify if mandatory or optional. </w:t>
            </w:r>
          </w:p>
        </w:tc>
        <w:tc>
          <w:tcPr>
            <w:tcW w:w="4862" w:type="dxa"/>
            <w:shd w:val="clear" w:color="auto" w:fill="auto"/>
            <w:hideMark/>
          </w:tcPr>
          <w:p w:rsidR="00BE388A" w:rsidRPr="00AE3405" w:rsidRDefault="00BE388A" w:rsidP="00BE388A">
            <w:pPr>
              <w:spacing w:after="0" w:line="240" w:lineRule="auto"/>
              <w:rPr>
                <w:rFonts w:ascii="Calibri" w:eastAsia="Times New Roman" w:hAnsi="Calibri" w:cs="Calibri"/>
                <w:color w:val="0563C1"/>
                <w:u w:val="single"/>
              </w:rPr>
            </w:pPr>
            <w:hyperlink r:id="rId16" w:history="1">
              <w:r w:rsidRPr="00821476">
                <w:rPr>
                  <w:rStyle w:val="Hyperlink"/>
                  <w:rFonts w:ascii="Calibri" w:eastAsia="Times New Roman" w:hAnsi="Calibri" w:cs="Calibri"/>
                </w:rPr>
                <w:t xml:space="preserve">GSA </w:t>
              </w:r>
              <w:proofErr w:type="spellStart"/>
              <w:r w:rsidRPr="00821476">
                <w:rPr>
                  <w:rStyle w:val="Hyperlink"/>
                  <w:rFonts w:ascii="Calibri" w:eastAsia="Times New Roman" w:hAnsi="Calibri" w:cs="Calibri"/>
                </w:rPr>
                <w:t>eLibrary</w:t>
              </w:r>
              <w:proofErr w:type="spellEnd"/>
            </w:hyperlink>
          </w:p>
        </w:tc>
      </w:tr>
      <w:tr w:rsidR="00BE388A" w:rsidRPr="00AE3405" w:rsidTr="00B910F9">
        <w:trPr>
          <w:cantSplit/>
          <w:trHeight w:val="600"/>
        </w:trPr>
        <w:tc>
          <w:tcPr>
            <w:tcW w:w="4478" w:type="dxa"/>
            <w:shd w:val="clear" w:color="000000" w:fill="FFFFFF"/>
            <w:hideMark/>
          </w:tcPr>
          <w:p w:rsidR="00BE388A" w:rsidRPr="00AE3405" w:rsidRDefault="00BE388A" w:rsidP="00BE388A">
            <w:pPr>
              <w:spacing w:after="0" w:line="240" w:lineRule="auto"/>
              <w:rPr>
                <w:rFonts w:ascii="Calibri" w:eastAsia="Times New Roman" w:hAnsi="Calibri" w:cs="Calibri"/>
                <w:b/>
                <w:bCs/>
                <w:color w:val="000000"/>
              </w:rPr>
            </w:pPr>
            <w:r w:rsidRPr="00AE3405">
              <w:rPr>
                <w:rFonts w:ascii="Calibri" w:eastAsia="Times New Roman" w:hAnsi="Calibri" w:cs="Calibri"/>
                <w:b/>
                <w:bCs/>
                <w:color w:val="000000"/>
              </w:rPr>
              <w:t>7.</w:t>
            </w:r>
            <w:r>
              <w:rPr>
                <w:rFonts w:ascii="Times New Roman" w:eastAsia="Times New Roman" w:hAnsi="Times New Roman" w:cs="Times New Roman"/>
                <w:b/>
                <w:bCs/>
                <w:color w:val="000000"/>
                <w:sz w:val="14"/>
                <w:szCs w:val="14"/>
              </w:rPr>
              <w:t xml:space="preserve">  </w:t>
            </w:r>
            <w:r w:rsidRPr="00AE3405">
              <w:rPr>
                <w:rFonts w:ascii="Calibri" w:eastAsia="Times New Roman" w:hAnsi="Calibri" w:cs="Calibri"/>
                <w:b/>
                <w:bCs/>
                <w:color w:val="000000"/>
              </w:rPr>
              <w:t xml:space="preserve">Optional Use FSS </w:t>
            </w:r>
            <w:r w:rsidRPr="00AE3405">
              <w:rPr>
                <w:rFonts w:ascii="Calibri" w:eastAsia="Times New Roman" w:hAnsi="Calibri" w:cs="Calibri"/>
                <w:color w:val="000000"/>
              </w:rPr>
              <w:t xml:space="preserve">if not specified in the individual Schedules as a mandatory user, then it is optional. </w:t>
            </w:r>
          </w:p>
        </w:tc>
        <w:tc>
          <w:tcPr>
            <w:tcW w:w="4862" w:type="dxa"/>
            <w:shd w:val="clear" w:color="000000" w:fill="FFFFFF"/>
            <w:noWrap/>
            <w:hideMark/>
          </w:tcPr>
          <w:p w:rsidR="00BE388A" w:rsidRPr="00AE3405" w:rsidRDefault="00BE388A" w:rsidP="00BE388A">
            <w:pPr>
              <w:spacing w:after="0" w:line="240" w:lineRule="auto"/>
              <w:rPr>
                <w:rFonts w:ascii="Calibri" w:eastAsia="Times New Roman" w:hAnsi="Calibri" w:cs="Calibri"/>
                <w:b/>
                <w:bCs/>
                <w:color w:val="5B9BD5"/>
              </w:rPr>
            </w:pPr>
            <w:hyperlink r:id="rId17" w:tooltip="Link opens in new window" w:history="1">
              <w:r w:rsidRPr="00AE3405">
                <w:rPr>
                  <w:rFonts w:ascii="Calibri" w:eastAsia="Times New Roman" w:hAnsi="Calibri" w:cs="Calibri"/>
                  <w:b/>
                  <w:bCs/>
                  <w:color w:val="5B9BD5"/>
                  <w:u w:val="single"/>
                </w:rPr>
                <w:t xml:space="preserve">GSA </w:t>
              </w:r>
              <w:proofErr w:type="gramStart"/>
              <w:r w:rsidRPr="00AE3405">
                <w:rPr>
                  <w:rFonts w:ascii="Calibri" w:eastAsia="Times New Roman" w:hAnsi="Calibri" w:cs="Calibri"/>
                  <w:b/>
                  <w:bCs/>
                  <w:color w:val="5B9BD5"/>
                  <w:u w:val="single"/>
                </w:rPr>
                <w:t>Advantage!®</w:t>
              </w:r>
              <w:proofErr w:type="gramEnd"/>
            </w:hyperlink>
          </w:p>
        </w:tc>
      </w:tr>
      <w:tr w:rsidR="00BE388A" w:rsidRPr="00AE3405" w:rsidTr="00B910F9">
        <w:trPr>
          <w:cantSplit/>
          <w:trHeight w:val="600"/>
        </w:trPr>
        <w:tc>
          <w:tcPr>
            <w:tcW w:w="4478" w:type="dxa"/>
            <w:shd w:val="clear" w:color="auto" w:fill="auto"/>
            <w:hideMark/>
          </w:tcPr>
          <w:p w:rsidR="00BE388A" w:rsidRPr="00AE3405" w:rsidRDefault="00BE388A" w:rsidP="00BE388A">
            <w:pPr>
              <w:spacing w:after="0" w:line="240" w:lineRule="auto"/>
              <w:rPr>
                <w:rFonts w:ascii="Calibri" w:eastAsia="Times New Roman" w:hAnsi="Calibri" w:cs="Calibri"/>
                <w:b/>
                <w:bCs/>
                <w:color w:val="000000"/>
              </w:rPr>
            </w:pPr>
            <w:r w:rsidRPr="00AE3405">
              <w:rPr>
                <w:rFonts w:ascii="Calibri" w:eastAsia="Times New Roman" w:hAnsi="Calibri" w:cs="Calibri"/>
                <w:b/>
                <w:bCs/>
                <w:color w:val="000000"/>
              </w:rPr>
              <w:t>8.</w:t>
            </w:r>
            <w:r>
              <w:rPr>
                <w:rFonts w:ascii="Times New Roman" w:eastAsia="Times New Roman" w:hAnsi="Times New Roman" w:cs="Times New Roman"/>
                <w:b/>
                <w:bCs/>
                <w:color w:val="000000"/>
                <w:sz w:val="14"/>
                <w:szCs w:val="14"/>
              </w:rPr>
              <w:t xml:space="preserve">  </w:t>
            </w:r>
            <w:r w:rsidR="001E5960">
              <w:rPr>
                <w:rFonts w:ascii="Calibri" w:eastAsia="Times New Roman" w:hAnsi="Calibri" w:cs="Calibri"/>
                <w:b/>
                <w:bCs/>
                <w:color w:val="000000"/>
              </w:rPr>
              <w:t xml:space="preserve">Commercial/Open Market Vendors </w:t>
            </w:r>
            <w:r w:rsidR="001E5960" w:rsidRPr="00AE3405">
              <w:rPr>
                <w:rFonts w:ascii="Calibri" w:eastAsia="Times New Roman" w:hAnsi="Calibri" w:cs="Calibri"/>
                <w:color w:val="000000"/>
              </w:rPr>
              <w:t xml:space="preserve">Non-Required Source Vendor Form Required for all purchases under this category. </w:t>
            </w:r>
            <w:r w:rsidR="003D71B7">
              <w:rPr>
                <w:rFonts w:cstheme="minorHAnsi"/>
                <w:bCs/>
              </w:rPr>
              <w:t>E</w:t>
            </w:r>
            <w:r w:rsidR="003D71B7" w:rsidRPr="009D2225">
              <w:rPr>
                <w:rFonts w:cstheme="minorHAnsi"/>
                <w:bCs/>
              </w:rPr>
              <w:t xml:space="preserve">xplain </w:t>
            </w:r>
            <w:r w:rsidR="003D71B7">
              <w:rPr>
                <w:rFonts w:cstheme="minorHAnsi"/>
                <w:bCs/>
              </w:rPr>
              <w:t xml:space="preserve">on the form </w:t>
            </w:r>
            <w:r w:rsidR="003D71B7" w:rsidRPr="009D2225">
              <w:rPr>
                <w:rFonts w:cstheme="minorHAnsi"/>
                <w:bCs/>
              </w:rPr>
              <w:t xml:space="preserve">why you </w:t>
            </w:r>
            <w:r w:rsidR="003D71B7">
              <w:rPr>
                <w:rFonts w:cstheme="minorHAnsi"/>
                <w:bCs/>
              </w:rPr>
              <w:t>could not</w:t>
            </w:r>
            <w:r w:rsidR="003D71B7" w:rsidRPr="009D2225">
              <w:rPr>
                <w:rFonts w:cstheme="minorHAnsi"/>
                <w:bCs/>
              </w:rPr>
              <w:t xml:space="preserve"> consider/use a required source to meet your needs</w:t>
            </w:r>
            <w:r w:rsidR="003D71B7">
              <w:rPr>
                <w:rFonts w:ascii="Calibri" w:eastAsia="Times New Roman" w:hAnsi="Calibri" w:cs="Calibri"/>
                <w:color w:val="000000"/>
              </w:rPr>
              <w:t>.</w:t>
            </w:r>
          </w:p>
        </w:tc>
        <w:tc>
          <w:tcPr>
            <w:tcW w:w="4862" w:type="dxa"/>
            <w:shd w:val="clear" w:color="auto" w:fill="auto"/>
            <w:noWrap/>
            <w:hideMark/>
          </w:tcPr>
          <w:p w:rsidR="00BE388A" w:rsidRPr="00AE3405" w:rsidRDefault="00BE388A" w:rsidP="00BE388A">
            <w:pPr>
              <w:spacing w:after="0" w:line="240" w:lineRule="auto"/>
              <w:rPr>
                <w:rFonts w:ascii="Calibri" w:eastAsia="Times New Roman" w:hAnsi="Calibri" w:cs="Calibri"/>
                <w:color w:val="000000"/>
              </w:rPr>
            </w:pPr>
            <w:r w:rsidRPr="00AE3405">
              <w:rPr>
                <w:rFonts w:ascii="Calibri" w:eastAsia="Times New Roman" w:hAnsi="Calibri" w:cs="Calibri"/>
                <w:color w:val="000000"/>
              </w:rPr>
              <w:t>Independent</w:t>
            </w:r>
            <w:r>
              <w:rPr>
                <w:rFonts w:ascii="Calibri" w:eastAsia="Times New Roman" w:hAnsi="Calibri" w:cs="Calibri"/>
                <w:color w:val="000000"/>
              </w:rPr>
              <w:t xml:space="preserve"> web</w:t>
            </w:r>
            <w:r w:rsidR="001E5960">
              <w:rPr>
                <w:rFonts w:ascii="Calibri" w:eastAsia="Times New Roman" w:hAnsi="Calibri" w:cs="Calibri"/>
                <w:color w:val="000000"/>
              </w:rPr>
              <w:t xml:space="preserve"> search</w:t>
            </w:r>
          </w:p>
        </w:tc>
      </w:tr>
    </w:tbl>
    <w:p w:rsidR="00B910F9" w:rsidRDefault="00B910F9"/>
    <w:p w:rsidR="00B910F9" w:rsidRDefault="00B910F9">
      <w:r>
        <w:br w:type="page"/>
      </w:r>
    </w:p>
    <w:p w:rsidR="00BE388A" w:rsidRPr="00640145" w:rsidRDefault="00640145" w:rsidP="00BE388A">
      <w:pPr>
        <w:jc w:val="center"/>
        <w:rPr>
          <w:b/>
          <w:sz w:val="28"/>
          <w:szCs w:val="28"/>
        </w:rPr>
      </w:pPr>
      <w:r w:rsidRPr="00640145">
        <w:rPr>
          <w:b/>
          <w:sz w:val="28"/>
          <w:szCs w:val="28"/>
        </w:rPr>
        <w:lastRenderedPageBreak/>
        <w:t>S</w:t>
      </w:r>
      <w:r w:rsidR="00BE388A">
        <w:rPr>
          <w:b/>
          <w:sz w:val="28"/>
          <w:szCs w:val="28"/>
        </w:rPr>
        <w:t>ervices</w:t>
      </w:r>
    </w:p>
    <w:tbl>
      <w:tblPr>
        <w:tblW w:w="9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78"/>
        <w:gridCol w:w="4862"/>
      </w:tblGrid>
      <w:tr w:rsidR="00D42B85" w:rsidRPr="00AE3405" w:rsidTr="00D42B85">
        <w:trPr>
          <w:cantSplit/>
          <w:trHeight w:val="375"/>
        </w:trPr>
        <w:tc>
          <w:tcPr>
            <w:tcW w:w="9340" w:type="dxa"/>
            <w:gridSpan w:val="2"/>
            <w:shd w:val="clear" w:color="auto" w:fill="auto"/>
            <w:noWrap/>
          </w:tcPr>
          <w:p w:rsidR="00640145" w:rsidRPr="00640145" w:rsidRDefault="00BE388A" w:rsidP="00640145">
            <w:r>
              <w:rPr>
                <w:rFonts w:eastAsia="Times New Roman" w:cstheme="minorHAnsi"/>
                <w:b/>
              </w:rPr>
              <w:t>Commercial S</w:t>
            </w:r>
            <w:r w:rsidR="00D42B85" w:rsidRPr="00D42B85">
              <w:rPr>
                <w:rFonts w:eastAsia="Times New Roman" w:cstheme="minorHAnsi"/>
                <w:b/>
              </w:rPr>
              <w:t>ervices</w:t>
            </w:r>
            <w:r w:rsidR="00D42B85" w:rsidRPr="009D2225">
              <w:rPr>
                <w:rFonts w:eastAsia="Times New Roman" w:cstheme="minorHAnsi"/>
              </w:rPr>
              <w:t xml:space="preserve"> are generally defined as services offered and sold competitively in the commercial marketplace to both the public and the government.  Prices for commercial services are based on established catalog or market prices for specific tasks performed or specific outcomes to be achieved and under standard commercial terms and conditions.   This includes installation services, maintenance services, repair services, training services, etc.</w:t>
            </w:r>
            <w:r w:rsidR="00D42B85">
              <w:rPr>
                <w:rFonts w:eastAsia="Times New Roman" w:cstheme="minorHAnsi"/>
              </w:rPr>
              <w:t xml:space="preserve"> Most services REE purchases are commercial in nature </w:t>
            </w:r>
            <w:proofErr w:type="gramStart"/>
            <w:r w:rsidR="00D42B85">
              <w:rPr>
                <w:rFonts w:eastAsia="Times New Roman" w:cstheme="minorHAnsi"/>
              </w:rPr>
              <w:t>with the exception of</w:t>
            </w:r>
            <w:proofErr w:type="gramEnd"/>
            <w:r w:rsidR="00D42B85">
              <w:rPr>
                <w:rFonts w:eastAsia="Times New Roman" w:cstheme="minorHAnsi"/>
              </w:rPr>
              <w:t xml:space="preserve"> </w:t>
            </w:r>
            <w:r w:rsidR="00D42B85" w:rsidRPr="00640145">
              <w:rPr>
                <w:rFonts w:eastAsia="Times New Roman" w:cstheme="minorHAnsi"/>
              </w:rPr>
              <w:t>construction</w:t>
            </w:r>
            <w:r w:rsidR="00640145" w:rsidRPr="00640145">
              <w:rPr>
                <w:rFonts w:eastAsia="Times New Roman" w:cstheme="minorHAnsi"/>
              </w:rPr>
              <w:t xml:space="preserve">.  </w:t>
            </w:r>
            <w:r w:rsidR="00640145" w:rsidRPr="00640145">
              <w:t>Just because a required source sells the product or service you are looking for doesn’t mean always mean that they meet your need. They must also meet your needs in terms of:</w:t>
            </w:r>
          </w:p>
          <w:p w:rsidR="00640145" w:rsidRPr="00640145" w:rsidRDefault="00640145" w:rsidP="00640145">
            <w:pPr>
              <w:pStyle w:val="ListParagraph"/>
              <w:numPr>
                <w:ilvl w:val="0"/>
                <w:numId w:val="1"/>
              </w:numPr>
              <w:rPr>
                <w:rFonts w:cstheme="minorHAnsi"/>
              </w:rPr>
            </w:pPr>
            <w:r w:rsidRPr="00640145">
              <w:t>Timeliness of delivery</w:t>
            </w:r>
          </w:p>
          <w:p w:rsidR="00640145" w:rsidRPr="00640145" w:rsidRDefault="00640145" w:rsidP="00640145">
            <w:pPr>
              <w:pStyle w:val="ListParagraph"/>
              <w:numPr>
                <w:ilvl w:val="0"/>
                <w:numId w:val="1"/>
              </w:numPr>
            </w:pPr>
            <w:r w:rsidRPr="00640145">
              <w:t xml:space="preserve"> Quantity- This includes not only being able to satisfy your entire requirement, covering your entire order, but also their minimum order levels need to not exceed what you require. </w:t>
            </w:r>
          </w:p>
          <w:p w:rsidR="00640145" w:rsidRDefault="00640145" w:rsidP="00640145">
            <w:pPr>
              <w:pStyle w:val="ListParagraph"/>
              <w:numPr>
                <w:ilvl w:val="0"/>
                <w:numId w:val="1"/>
              </w:numPr>
            </w:pPr>
            <w:r w:rsidRPr="00640145">
              <w:t xml:space="preserve">Cost- The open market vendor needs to be able to </w:t>
            </w:r>
            <w:r>
              <w:t>meet your budget for the given requirement.</w:t>
            </w:r>
            <w:r w:rsidRPr="001A0B66">
              <w:t xml:space="preserve"> </w:t>
            </w:r>
            <w:r>
              <w:t xml:space="preserve">  </w:t>
            </w:r>
          </w:p>
          <w:p w:rsidR="00640145" w:rsidRPr="00BE388A" w:rsidRDefault="00640145" w:rsidP="00AE3405">
            <w:pPr>
              <w:spacing w:after="0" w:line="240" w:lineRule="auto"/>
              <w:rPr>
                <w:rFonts w:ascii="Calibri" w:eastAsia="Times New Roman" w:hAnsi="Calibri" w:cs="Calibri"/>
                <w:b/>
                <w:color w:val="000000"/>
              </w:rPr>
            </w:pPr>
            <w:r w:rsidRPr="009D2225">
              <w:rPr>
                <w:rFonts w:cstheme="minorHAnsi"/>
                <w:bCs/>
              </w:rPr>
              <w:t>If a required source cannot meet your</w:t>
            </w:r>
            <w:r>
              <w:rPr>
                <w:rFonts w:cstheme="minorHAnsi"/>
                <w:bCs/>
              </w:rPr>
              <w:t xml:space="preserve"> commercial</w:t>
            </w:r>
            <w:r w:rsidRPr="009D2225">
              <w:rPr>
                <w:rFonts w:cstheme="minorHAnsi"/>
                <w:bCs/>
              </w:rPr>
              <w:t xml:space="preserve"> needs</w:t>
            </w:r>
            <w:r>
              <w:rPr>
                <w:rFonts w:cstheme="minorHAnsi"/>
                <w:bCs/>
              </w:rPr>
              <w:t>, you must complete the Non-Required Source Vendor Form.  T</w:t>
            </w:r>
            <w:r w:rsidRPr="009D2225">
              <w:rPr>
                <w:rFonts w:cstheme="minorHAnsi"/>
                <w:bCs/>
              </w:rPr>
              <w:t xml:space="preserve">he justification box on the Non-Required Source Vendor Form is your opportunity to explain why you </w:t>
            </w:r>
            <w:r>
              <w:rPr>
                <w:rFonts w:cstheme="minorHAnsi"/>
                <w:bCs/>
              </w:rPr>
              <w:t>could not</w:t>
            </w:r>
            <w:r w:rsidRPr="009D2225">
              <w:rPr>
                <w:rFonts w:cstheme="minorHAnsi"/>
                <w:bCs/>
              </w:rPr>
              <w:t xml:space="preserve"> consider/use a required source to meet your needs.</w:t>
            </w:r>
            <w:r>
              <w:rPr>
                <w:rFonts w:cstheme="minorHAnsi"/>
                <w:bCs/>
              </w:rPr>
              <w:t xml:space="preserve"> </w:t>
            </w:r>
            <w:r>
              <w:rPr>
                <w:rFonts w:eastAsia="Times New Roman" w:cstheme="minorHAnsi"/>
                <w:bCs/>
              </w:rPr>
              <w:t>You should consider including screenshots from required vendors of estimated cost, shipping time, etc., to support your justification.</w:t>
            </w:r>
          </w:p>
        </w:tc>
      </w:tr>
      <w:tr w:rsidR="00B910F9" w:rsidRPr="00AE3405" w:rsidTr="00B910F9">
        <w:trPr>
          <w:cantSplit/>
          <w:trHeight w:val="375"/>
        </w:trPr>
        <w:tc>
          <w:tcPr>
            <w:tcW w:w="4478" w:type="dxa"/>
            <w:shd w:val="clear" w:color="auto" w:fill="E2EFD9" w:themeFill="accent6" w:themeFillTint="33"/>
            <w:noWrap/>
            <w:hideMark/>
          </w:tcPr>
          <w:p w:rsidR="00AE3405" w:rsidRPr="00AE3405" w:rsidRDefault="00AE3405" w:rsidP="00AE3405">
            <w:pPr>
              <w:spacing w:after="0" w:line="240" w:lineRule="auto"/>
              <w:jc w:val="center"/>
              <w:rPr>
                <w:rFonts w:ascii="Calibri" w:eastAsia="Times New Roman" w:hAnsi="Calibri" w:cs="Calibri"/>
                <w:b/>
                <w:bCs/>
                <w:color w:val="000000"/>
                <w:sz w:val="28"/>
                <w:szCs w:val="28"/>
              </w:rPr>
            </w:pPr>
            <w:r w:rsidRPr="00AE3405">
              <w:rPr>
                <w:rFonts w:ascii="Calibri" w:eastAsia="Times New Roman" w:hAnsi="Calibri" w:cs="Calibri"/>
                <w:b/>
                <w:bCs/>
                <w:color w:val="000000"/>
                <w:sz w:val="28"/>
                <w:szCs w:val="28"/>
              </w:rPr>
              <w:t>Services</w:t>
            </w:r>
          </w:p>
        </w:tc>
        <w:tc>
          <w:tcPr>
            <w:tcW w:w="4862" w:type="dxa"/>
            <w:shd w:val="clear" w:color="auto" w:fill="E2EFD9" w:themeFill="accent6" w:themeFillTint="33"/>
            <w:noWrap/>
            <w:hideMark/>
          </w:tcPr>
          <w:p w:rsidR="00AE3405" w:rsidRPr="00AE3405" w:rsidRDefault="00AE3405" w:rsidP="00AE3405">
            <w:pPr>
              <w:spacing w:after="0" w:line="240" w:lineRule="auto"/>
              <w:rPr>
                <w:rFonts w:ascii="Calibri" w:eastAsia="Times New Roman" w:hAnsi="Calibri" w:cs="Calibri"/>
                <w:color w:val="000000"/>
              </w:rPr>
            </w:pPr>
            <w:r w:rsidRPr="00AE3405">
              <w:rPr>
                <w:rFonts w:ascii="Calibri" w:eastAsia="Times New Roman" w:hAnsi="Calibri" w:cs="Calibri"/>
                <w:color w:val="000000"/>
              </w:rPr>
              <w:t> </w:t>
            </w:r>
            <w:r w:rsidR="00B910F9" w:rsidRPr="00AE3405">
              <w:rPr>
                <w:rFonts w:ascii="Calibri" w:eastAsia="Times New Roman" w:hAnsi="Calibri" w:cs="Calibri"/>
                <w:b/>
                <w:bCs/>
                <w:color w:val="000000"/>
                <w:sz w:val="28"/>
                <w:szCs w:val="28"/>
              </w:rPr>
              <w:t>Websites</w:t>
            </w:r>
          </w:p>
        </w:tc>
      </w:tr>
      <w:tr w:rsidR="00B910F9" w:rsidRPr="00AE3405" w:rsidTr="00B910F9">
        <w:trPr>
          <w:cantSplit/>
          <w:trHeight w:val="900"/>
        </w:trPr>
        <w:tc>
          <w:tcPr>
            <w:tcW w:w="4478" w:type="dxa"/>
            <w:shd w:val="clear" w:color="auto" w:fill="auto"/>
            <w:hideMark/>
          </w:tcPr>
          <w:p w:rsidR="00AE3405" w:rsidRPr="00AE3405" w:rsidRDefault="00AE3405" w:rsidP="00ED27BD">
            <w:pPr>
              <w:spacing w:after="0" w:line="240" w:lineRule="auto"/>
              <w:rPr>
                <w:rFonts w:ascii="Calibri" w:eastAsia="Times New Roman" w:hAnsi="Calibri" w:cs="Calibri"/>
                <w:b/>
                <w:bCs/>
                <w:color w:val="000000"/>
              </w:rPr>
            </w:pPr>
            <w:r w:rsidRPr="00AE3405">
              <w:rPr>
                <w:rFonts w:ascii="Calibri" w:eastAsia="Times New Roman" w:hAnsi="Calibri" w:cs="Calibri"/>
                <w:b/>
                <w:bCs/>
                <w:color w:val="000000"/>
              </w:rPr>
              <w:t>1.</w:t>
            </w:r>
            <w:r w:rsidR="00D42B85">
              <w:rPr>
                <w:rFonts w:ascii="Times New Roman" w:eastAsia="Times New Roman" w:hAnsi="Times New Roman" w:cs="Times New Roman"/>
                <w:b/>
                <w:bCs/>
                <w:color w:val="000000"/>
                <w:sz w:val="14"/>
                <w:szCs w:val="14"/>
              </w:rPr>
              <w:t xml:space="preserve">   </w:t>
            </w:r>
            <w:r w:rsidRPr="00AE3405">
              <w:rPr>
                <w:rFonts w:ascii="Calibri" w:eastAsia="Times New Roman" w:hAnsi="Calibri" w:cs="Calibri"/>
                <w:b/>
                <w:bCs/>
                <w:color w:val="000000"/>
              </w:rPr>
              <w:t xml:space="preserve">Procurement List of Services Available Through the Committee for Purchase from People Who Are Blind or Severely Disabled.  </w:t>
            </w:r>
            <w:r w:rsidRPr="00ED27BD">
              <w:rPr>
                <w:rFonts w:ascii="Calibri" w:eastAsia="Times New Roman" w:hAnsi="Calibri" w:cs="Calibri"/>
                <w:bCs/>
                <w:color w:val="000000"/>
              </w:rPr>
              <w:t>See above.</w:t>
            </w:r>
            <w:r w:rsidRPr="00AE3405">
              <w:rPr>
                <w:rFonts w:ascii="Calibri" w:eastAsia="Times New Roman" w:hAnsi="Calibri" w:cs="Calibri"/>
                <w:b/>
                <w:bCs/>
                <w:color w:val="000000"/>
              </w:rPr>
              <w:t xml:space="preserve"> </w:t>
            </w:r>
          </w:p>
        </w:tc>
        <w:tc>
          <w:tcPr>
            <w:tcW w:w="4862" w:type="dxa"/>
            <w:shd w:val="clear" w:color="auto" w:fill="auto"/>
            <w:noWrap/>
            <w:hideMark/>
          </w:tcPr>
          <w:p w:rsidR="00AE3405" w:rsidRPr="00AE3405" w:rsidRDefault="00AE3405" w:rsidP="00AE3405">
            <w:pPr>
              <w:spacing w:after="0" w:line="240" w:lineRule="auto"/>
              <w:rPr>
                <w:rFonts w:ascii="Calibri" w:eastAsia="Times New Roman" w:hAnsi="Calibri" w:cs="Calibri"/>
                <w:color w:val="0563C1"/>
                <w:u w:val="single"/>
              </w:rPr>
            </w:pPr>
            <w:r w:rsidRPr="00AE3405">
              <w:rPr>
                <w:rFonts w:ascii="Calibri" w:eastAsia="Times New Roman" w:hAnsi="Calibri" w:cs="Calibri"/>
                <w:color w:val="0563C1"/>
                <w:u w:val="single"/>
              </w:rPr>
              <w:t xml:space="preserve">AbilityOne Procurement List </w:t>
            </w:r>
          </w:p>
        </w:tc>
      </w:tr>
      <w:tr w:rsidR="00821476" w:rsidRPr="00AE3405" w:rsidTr="00B910F9">
        <w:trPr>
          <w:cantSplit/>
          <w:trHeight w:val="600"/>
        </w:trPr>
        <w:tc>
          <w:tcPr>
            <w:tcW w:w="4478" w:type="dxa"/>
            <w:shd w:val="clear" w:color="auto" w:fill="auto"/>
            <w:noWrap/>
            <w:hideMark/>
          </w:tcPr>
          <w:p w:rsidR="00821476" w:rsidRPr="00AE3405" w:rsidRDefault="00821476" w:rsidP="00ED27BD">
            <w:pPr>
              <w:spacing w:after="0" w:line="240" w:lineRule="auto"/>
              <w:rPr>
                <w:rFonts w:ascii="Calibri" w:eastAsia="Times New Roman" w:hAnsi="Calibri" w:cs="Calibri"/>
                <w:b/>
                <w:bCs/>
                <w:color w:val="000000"/>
              </w:rPr>
            </w:pPr>
            <w:r w:rsidRPr="00AE3405">
              <w:rPr>
                <w:rFonts w:ascii="Calibri" w:eastAsia="Times New Roman" w:hAnsi="Calibri" w:cs="Calibri"/>
                <w:b/>
                <w:bCs/>
                <w:color w:val="000000"/>
              </w:rPr>
              <w:t>2.</w:t>
            </w:r>
            <w:r w:rsidR="00D42B85">
              <w:rPr>
                <w:rFonts w:ascii="Times New Roman" w:eastAsia="Times New Roman" w:hAnsi="Times New Roman" w:cs="Times New Roman"/>
                <w:b/>
                <w:bCs/>
                <w:color w:val="000000"/>
                <w:sz w:val="14"/>
                <w:szCs w:val="14"/>
              </w:rPr>
              <w:t xml:space="preserve">  </w:t>
            </w:r>
            <w:r w:rsidRPr="00AE3405">
              <w:rPr>
                <w:rFonts w:ascii="Calibri" w:eastAsia="Times New Roman" w:hAnsi="Calibri" w:cs="Calibri"/>
                <w:b/>
                <w:bCs/>
                <w:color w:val="000000"/>
              </w:rPr>
              <w:t xml:space="preserve">Mandatory FSS </w:t>
            </w:r>
            <w:r w:rsidR="00ED27BD">
              <w:rPr>
                <w:rFonts w:ascii="Calibri" w:eastAsia="Times New Roman" w:hAnsi="Calibri" w:cs="Calibri"/>
                <w:bCs/>
                <w:color w:val="000000"/>
              </w:rPr>
              <w:t>S</w:t>
            </w:r>
            <w:r w:rsidRPr="00ED27BD">
              <w:rPr>
                <w:rFonts w:ascii="Calibri" w:eastAsia="Times New Roman" w:hAnsi="Calibri" w:cs="Calibri"/>
                <w:bCs/>
                <w:color w:val="000000"/>
              </w:rPr>
              <w:t>ee above.</w:t>
            </w:r>
          </w:p>
        </w:tc>
        <w:tc>
          <w:tcPr>
            <w:tcW w:w="4862" w:type="dxa"/>
            <w:shd w:val="clear" w:color="auto" w:fill="auto"/>
            <w:hideMark/>
          </w:tcPr>
          <w:p w:rsidR="00821476" w:rsidRPr="00AE3405" w:rsidRDefault="003D71B7" w:rsidP="00821476">
            <w:pPr>
              <w:spacing w:after="0" w:line="240" w:lineRule="auto"/>
              <w:rPr>
                <w:rFonts w:ascii="Calibri" w:eastAsia="Times New Roman" w:hAnsi="Calibri" w:cs="Calibri"/>
                <w:color w:val="0563C1"/>
                <w:u w:val="single"/>
              </w:rPr>
            </w:pPr>
            <w:hyperlink r:id="rId18" w:history="1">
              <w:r w:rsidR="00821476" w:rsidRPr="00821476">
                <w:rPr>
                  <w:rStyle w:val="Hyperlink"/>
                  <w:rFonts w:ascii="Calibri" w:eastAsia="Times New Roman" w:hAnsi="Calibri" w:cs="Calibri"/>
                </w:rPr>
                <w:t xml:space="preserve">GSA </w:t>
              </w:r>
              <w:proofErr w:type="spellStart"/>
              <w:r w:rsidR="00821476" w:rsidRPr="00821476">
                <w:rPr>
                  <w:rStyle w:val="Hyperlink"/>
                  <w:rFonts w:ascii="Calibri" w:eastAsia="Times New Roman" w:hAnsi="Calibri" w:cs="Calibri"/>
                </w:rPr>
                <w:t>eLibrary</w:t>
              </w:r>
              <w:proofErr w:type="spellEnd"/>
            </w:hyperlink>
          </w:p>
        </w:tc>
      </w:tr>
      <w:tr w:rsidR="00821476" w:rsidRPr="00AE3405" w:rsidTr="00B910F9">
        <w:trPr>
          <w:cantSplit/>
          <w:trHeight w:val="300"/>
        </w:trPr>
        <w:tc>
          <w:tcPr>
            <w:tcW w:w="4478" w:type="dxa"/>
            <w:shd w:val="clear" w:color="auto" w:fill="auto"/>
            <w:noWrap/>
            <w:hideMark/>
          </w:tcPr>
          <w:p w:rsidR="00821476" w:rsidRPr="00AE3405" w:rsidRDefault="00821476" w:rsidP="00ED27BD">
            <w:pPr>
              <w:spacing w:after="0" w:line="240" w:lineRule="auto"/>
              <w:rPr>
                <w:rFonts w:ascii="Calibri" w:eastAsia="Times New Roman" w:hAnsi="Calibri" w:cs="Calibri"/>
                <w:b/>
                <w:bCs/>
                <w:color w:val="000000"/>
              </w:rPr>
            </w:pPr>
            <w:r w:rsidRPr="00AE3405">
              <w:rPr>
                <w:rFonts w:ascii="Calibri" w:eastAsia="Times New Roman" w:hAnsi="Calibri" w:cs="Calibri"/>
                <w:b/>
                <w:bCs/>
                <w:color w:val="000000"/>
              </w:rPr>
              <w:t>3.</w:t>
            </w:r>
            <w:r w:rsidR="00D42B85">
              <w:rPr>
                <w:rFonts w:ascii="Times New Roman" w:eastAsia="Times New Roman" w:hAnsi="Times New Roman" w:cs="Times New Roman"/>
                <w:b/>
                <w:bCs/>
                <w:color w:val="000000"/>
                <w:sz w:val="14"/>
                <w:szCs w:val="14"/>
              </w:rPr>
              <w:t xml:space="preserve">  </w:t>
            </w:r>
            <w:r w:rsidRPr="00AE3405">
              <w:rPr>
                <w:rFonts w:ascii="Calibri" w:eastAsia="Times New Roman" w:hAnsi="Calibri" w:cs="Calibri"/>
                <w:b/>
                <w:bCs/>
                <w:color w:val="000000"/>
              </w:rPr>
              <w:t xml:space="preserve">Optional Use FSS </w:t>
            </w:r>
            <w:r w:rsidR="00ED27BD">
              <w:rPr>
                <w:rFonts w:ascii="Calibri" w:eastAsia="Times New Roman" w:hAnsi="Calibri" w:cs="Calibri"/>
                <w:bCs/>
                <w:color w:val="000000"/>
              </w:rPr>
              <w:t>S</w:t>
            </w:r>
            <w:r w:rsidRPr="00ED27BD">
              <w:rPr>
                <w:rFonts w:ascii="Calibri" w:eastAsia="Times New Roman" w:hAnsi="Calibri" w:cs="Calibri"/>
                <w:bCs/>
                <w:color w:val="000000"/>
              </w:rPr>
              <w:t>ee above.</w:t>
            </w:r>
          </w:p>
        </w:tc>
        <w:tc>
          <w:tcPr>
            <w:tcW w:w="4862" w:type="dxa"/>
            <w:shd w:val="clear" w:color="000000" w:fill="FFFFFF"/>
            <w:noWrap/>
            <w:hideMark/>
          </w:tcPr>
          <w:p w:rsidR="00821476" w:rsidRPr="00AE3405" w:rsidRDefault="003D71B7" w:rsidP="00821476">
            <w:pPr>
              <w:spacing w:after="0" w:line="240" w:lineRule="auto"/>
              <w:rPr>
                <w:rFonts w:ascii="Calibri" w:eastAsia="Times New Roman" w:hAnsi="Calibri" w:cs="Calibri"/>
                <w:b/>
                <w:bCs/>
                <w:color w:val="5B9BD5"/>
              </w:rPr>
            </w:pPr>
            <w:hyperlink r:id="rId19" w:tooltip="Link opens in new window" w:history="1">
              <w:r w:rsidR="00821476" w:rsidRPr="00AE3405">
                <w:rPr>
                  <w:rFonts w:ascii="Calibri" w:eastAsia="Times New Roman" w:hAnsi="Calibri" w:cs="Calibri"/>
                  <w:b/>
                  <w:bCs/>
                  <w:color w:val="5B9BD5"/>
                  <w:u w:val="single"/>
                </w:rPr>
                <w:t xml:space="preserve">GSA </w:t>
              </w:r>
              <w:proofErr w:type="gramStart"/>
              <w:r w:rsidR="00821476" w:rsidRPr="00AE3405">
                <w:rPr>
                  <w:rFonts w:ascii="Calibri" w:eastAsia="Times New Roman" w:hAnsi="Calibri" w:cs="Calibri"/>
                  <w:b/>
                  <w:bCs/>
                  <w:color w:val="5B9BD5"/>
                  <w:u w:val="single"/>
                </w:rPr>
                <w:t>Advantage!®</w:t>
              </w:r>
              <w:proofErr w:type="gramEnd"/>
            </w:hyperlink>
          </w:p>
        </w:tc>
      </w:tr>
      <w:tr w:rsidR="00821476" w:rsidRPr="00AE3405" w:rsidTr="00B910F9">
        <w:trPr>
          <w:cantSplit/>
          <w:trHeight w:val="300"/>
        </w:trPr>
        <w:tc>
          <w:tcPr>
            <w:tcW w:w="4478" w:type="dxa"/>
            <w:shd w:val="clear" w:color="auto" w:fill="auto"/>
            <w:noWrap/>
            <w:hideMark/>
          </w:tcPr>
          <w:p w:rsidR="00821476" w:rsidRPr="00AE3405" w:rsidRDefault="00821476" w:rsidP="00ED27BD">
            <w:pPr>
              <w:spacing w:after="0" w:line="240" w:lineRule="auto"/>
              <w:rPr>
                <w:rFonts w:ascii="Calibri" w:eastAsia="Times New Roman" w:hAnsi="Calibri" w:cs="Calibri"/>
                <w:b/>
                <w:bCs/>
                <w:color w:val="000000"/>
              </w:rPr>
            </w:pPr>
            <w:r w:rsidRPr="00AE3405">
              <w:rPr>
                <w:rFonts w:ascii="Calibri" w:eastAsia="Times New Roman" w:hAnsi="Calibri" w:cs="Calibri"/>
                <w:b/>
                <w:bCs/>
                <w:color w:val="000000"/>
              </w:rPr>
              <w:t>4.</w:t>
            </w:r>
            <w:r w:rsidRPr="00AE3405">
              <w:rPr>
                <w:rFonts w:ascii="Times New Roman" w:eastAsia="Times New Roman" w:hAnsi="Times New Roman" w:cs="Times New Roman"/>
                <w:b/>
                <w:bCs/>
                <w:color w:val="000000"/>
                <w:sz w:val="14"/>
                <w:szCs w:val="14"/>
              </w:rPr>
              <w:t>  </w:t>
            </w:r>
            <w:r w:rsidRPr="00AE3405">
              <w:rPr>
                <w:rFonts w:ascii="Calibri" w:eastAsia="Times New Roman" w:hAnsi="Calibri" w:cs="Calibri"/>
                <w:b/>
                <w:bCs/>
                <w:color w:val="000000"/>
              </w:rPr>
              <w:t xml:space="preserve">Federal </w:t>
            </w:r>
            <w:r>
              <w:rPr>
                <w:rFonts w:ascii="Calibri" w:eastAsia="Times New Roman" w:hAnsi="Calibri" w:cs="Calibri"/>
                <w:b/>
                <w:bCs/>
                <w:color w:val="000000"/>
              </w:rPr>
              <w:t xml:space="preserve">Prison Industries (FPI/UNICOR) </w:t>
            </w:r>
            <w:r w:rsidR="00ED27BD">
              <w:rPr>
                <w:rFonts w:ascii="Calibri" w:eastAsia="Times New Roman" w:hAnsi="Calibri" w:cs="Calibri"/>
                <w:bCs/>
                <w:color w:val="000000"/>
              </w:rPr>
              <w:t>S</w:t>
            </w:r>
            <w:r w:rsidRPr="00ED27BD">
              <w:rPr>
                <w:rFonts w:ascii="Calibri" w:eastAsia="Times New Roman" w:hAnsi="Calibri" w:cs="Calibri"/>
                <w:bCs/>
                <w:color w:val="000000"/>
              </w:rPr>
              <w:t>ee above.</w:t>
            </w:r>
          </w:p>
        </w:tc>
        <w:tc>
          <w:tcPr>
            <w:tcW w:w="4862" w:type="dxa"/>
            <w:shd w:val="clear" w:color="auto" w:fill="auto"/>
            <w:noWrap/>
            <w:hideMark/>
          </w:tcPr>
          <w:p w:rsidR="00821476" w:rsidRPr="00AE3405" w:rsidRDefault="003D71B7" w:rsidP="00821476">
            <w:pPr>
              <w:spacing w:after="0" w:line="240" w:lineRule="auto"/>
              <w:rPr>
                <w:rFonts w:ascii="Calibri" w:eastAsia="Times New Roman" w:hAnsi="Calibri" w:cs="Calibri"/>
                <w:color w:val="0563C1"/>
                <w:u w:val="single"/>
              </w:rPr>
            </w:pPr>
            <w:hyperlink r:id="rId20" w:history="1">
              <w:r w:rsidR="00821476" w:rsidRPr="00AE3405">
                <w:rPr>
                  <w:rFonts w:ascii="Calibri" w:eastAsia="Times New Roman" w:hAnsi="Calibri" w:cs="Calibri"/>
                  <w:color w:val="0563C1"/>
                  <w:u w:val="single"/>
                </w:rPr>
                <w:t>UNICOR</w:t>
              </w:r>
            </w:hyperlink>
          </w:p>
        </w:tc>
      </w:tr>
      <w:tr w:rsidR="00821476" w:rsidRPr="00AE3405" w:rsidTr="00B910F9">
        <w:trPr>
          <w:cantSplit/>
          <w:trHeight w:val="900"/>
        </w:trPr>
        <w:tc>
          <w:tcPr>
            <w:tcW w:w="4478" w:type="dxa"/>
            <w:shd w:val="clear" w:color="auto" w:fill="auto"/>
            <w:hideMark/>
          </w:tcPr>
          <w:p w:rsidR="00821476" w:rsidRPr="00640145" w:rsidRDefault="00821476" w:rsidP="00ED27BD">
            <w:pPr>
              <w:spacing w:after="0" w:line="240" w:lineRule="auto"/>
              <w:rPr>
                <w:rFonts w:ascii="Calibri" w:eastAsia="Times New Roman" w:hAnsi="Calibri" w:cs="Calibri"/>
                <w:color w:val="000000"/>
              </w:rPr>
            </w:pPr>
            <w:r w:rsidRPr="00AE3405">
              <w:rPr>
                <w:rFonts w:ascii="Calibri" w:eastAsia="Times New Roman" w:hAnsi="Calibri" w:cs="Calibri"/>
                <w:b/>
                <w:bCs/>
                <w:color w:val="000000"/>
              </w:rPr>
              <w:t>5.</w:t>
            </w:r>
            <w:r w:rsidR="00ED27BD">
              <w:rPr>
                <w:rFonts w:ascii="Times New Roman" w:eastAsia="Times New Roman" w:hAnsi="Times New Roman" w:cs="Times New Roman"/>
                <w:b/>
                <w:bCs/>
                <w:color w:val="000000"/>
                <w:sz w:val="14"/>
                <w:szCs w:val="14"/>
              </w:rPr>
              <w:t>  </w:t>
            </w:r>
            <w:r w:rsidRPr="00AE3405">
              <w:rPr>
                <w:rFonts w:ascii="Calibri" w:eastAsia="Times New Roman" w:hAnsi="Calibri" w:cs="Calibri"/>
                <w:b/>
                <w:bCs/>
                <w:color w:val="000000"/>
              </w:rPr>
              <w:t xml:space="preserve">Commercial/Open Market Vendors </w:t>
            </w:r>
            <w:r w:rsidRPr="00AE3405">
              <w:rPr>
                <w:rFonts w:ascii="Calibri" w:eastAsia="Times New Roman" w:hAnsi="Calibri" w:cs="Calibri"/>
                <w:color w:val="000000"/>
              </w:rPr>
              <w:t xml:space="preserve">Non-Required Source Vendor Form Required for all purchases under this category. </w:t>
            </w:r>
            <w:r w:rsidR="003D71B7">
              <w:rPr>
                <w:rFonts w:cstheme="minorHAnsi"/>
                <w:bCs/>
              </w:rPr>
              <w:t>E</w:t>
            </w:r>
            <w:r w:rsidR="003D71B7" w:rsidRPr="009D2225">
              <w:rPr>
                <w:rFonts w:cstheme="minorHAnsi"/>
                <w:bCs/>
              </w:rPr>
              <w:t xml:space="preserve">xplain </w:t>
            </w:r>
            <w:r w:rsidR="003D71B7">
              <w:rPr>
                <w:rFonts w:cstheme="minorHAnsi"/>
                <w:bCs/>
              </w:rPr>
              <w:t xml:space="preserve">on the form </w:t>
            </w:r>
            <w:r w:rsidR="003D71B7" w:rsidRPr="009D2225">
              <w:rPr>
                <w:rFonts w:cstheme="minorHAnsi"/>
                <w:bCs/>
              </w:rPr>
              <w:t xml:space="preserve">why you </w:t>
            </w:r>
            <w:r w:rsidR="003D71B7">
              <w:rPr>
                <w:rFonts w:cstheme="minorHAnsi"/>
                <w:bCs/>
              </w:rPr>
              <w:t>could not</w:t>
            </w:r>
            <w:r w:rsidR="003D71B7" w:rsidRPr="009D2225">
              <w:rPr>
                <w:rFonts w:cstheme="minorHAnsi"/>
                <w:bCs/>
              </w:rPr>
              <w:t xml:space="preserve"> consider/use a required source to meet your needs</w:t>
            </w:r>
            <w:r w:rsidR="003D71B7">
              <w:rPr>
                <w:rFonts w:ascii="Calibri" w:eastAsia="Times New Roman" w:hAnsi="Calibri" w:cs="Calibri"/>
                <w:color w:val="000000"/>
              </w:rPr>
              <w:t>.</w:t>
            </w:r>
          </w:p>
        </w:tc>
        <w:tc>
          <w:tcPr>
            <w:tcW w:w="4862" w:type="dxa"/>
            <w:shd w:val="clear" w:color="auto" w:fill="auto"/>
            <w:noWrap/>
            <w:hideMark/>
          </w:tcPr>
          <w:p w:rsidR="00821476" w:rsidRPr="00AE3405" w:rsidRDefault="00821476" w:rsidP="00821476">
            <w:pPr>
              <w:spacing w:after="0" w:line="240" w:lineRule="auto"/>
              <w:rPr>
                <w:rFonts w:ascii="Calibri" w:eastAsia="Times New Roman" w:hAnsi="Calibri" w:cs="Calibri"/>
                <w:color w:val="000000"/>
              </w:rPr>
            </w:pPr>
            <w:r w:rsidRPr="00AE3405">
              <w:rPr>
                <w:rFonts w:ascii="Calibri" w:eastAsia="Times New Roman" w:hAnsi="Calibri" w:cs="Calibri"/>
                <w:color w:val="000000"/>
              </w:rPr>
              <w:t>Independent</w:t>
            </w:r>
            <w:r>
              <w:rPr>
                <w:rFonts w:ascii="Calibri" w:eastAsia="Times New Roman" w:hAnsi="Calibri" w:cs="Calibri"/>
                <w:color w:val="000000"/>
              </w:rPr>
              <w:t xml:space="preserve"> web</w:t>
            </w:r>
            <w:r w:rsidR="001E5960">
              <w:rPr>
                <w:rFonts w:ascii="Calibri" w:eastAsia="Times New Roman" w:hAnsi="Calibri" w:cs="Calibri"/>
                <w:color w:val="000000"/>
              </w:rPr>
              <w:t xml:space="preserve"> search</w:t>
            </w:r>
          </w:p>
        </w:tc>
      </w:tr>
      <w:tr w:rsidR="00BE388A" w:rsidRPr="00AE3405" w:rsidTr="00A078A5">
        <w:trPr>
          <w:cantSplit/>
          <w:trHeight w:val="300"/>
        </w:trPr>
        <w:tc>
          <w:tcPr>
            <w:tcW w:w="9340" w:type="dxa"/>
            <w:gridSpan w:val="2"/>
            <w:shd w:val="clear" w:color="000000" w:fill="E2EFDA"/>
            <w:noWrap/>
            <w:hideMark/>
          </w:tcPr>
          <w:p w:rsidR="00BE388A" w:rsidRPr="00BE388A" w:rsidRDefault="00BE388A" w:rsidP="00821476">
            <w:pPr>
              <w:spacing w:after="0" w:line="240" w:lineRule="auto"/>
              <w:rPr>
                <w:rFonts w:ascii="Calibri" w:eastAsia="Times New Roman" w:hAnsi="Calibri" w:cs="Calibri"/>
                <w:b/>
                <w:bCs/>
                <w:color w:val="000000"/>
              </w:rPr>
            </w:pPr>
            <w:r w:rsidRPr="00AE3405">
              <w:rPr>
                <w:rFonts w:ascii="Calibri" w:eastAsia="Times New Roman" w:hAnsi="Calibri" w:cs="Calibri"/>
                <w:b/>
                <w:bCs/>
                <w:color w:val="000000"/>
              </w:rPr>
              <w:t xml:space="preserve">No Form Required: </w:t>
            </w:r>
            <w:r w:rsidRPr="00AE3405">
              <w:rPr>
                <w:rFonts w:ascii="Calibri" w:eastAsia="Times New Roman" w:hAnsi="Calibri" w:cs="Calibri"/>
                <w:color w:val="000000"/>
              </w:rPr>
              <w:t>Construction, Registration</w:t>
            </w:r>
            <w:r>
              <w:rPr>
                <w:rFonts w:ascii="Calibri" w:eastAsia="Times New Roman" w:hAnsi="Calibri" w:cs="Calibri"/>
                <w:color w:val="000000"/>
              </w:rPr>
              <w:t>s</w:t>
            </w:r>
            <w:r w:rsidRPr="00AE3405">
              <w:rPr>
                <w:rFonts w:ascii="Calibri" w:eastAsia="Times New Roman" w:hAnsi="Calibri" w:cs="Calibri"/>
                <w:color w:val="000000"/>
              </w:rPr>
              <w:t>, Training, Subscription</w:t>
            </w:r>
            <w:r>
              <w:rPr>
                <w:rFonts w:ascii="Calibri" w:eastAsia="Times New Roman" w:hAnsi="Calibri" w:cs="Calibri"/>
                <w:color w:val="000000"/>
              </w:rPr>
              <w:t>s</w:t>
            </w:r>
            <w:r w:rsidRPr="00AE3405">
              <w:rPr>
                <w:rFonts w:ascii="Calibri" w:eastAsia="Times New Roman" w:hAnsi="Calibri" w:cs="Calibri"/>
                <w:color w:val="000000"/>
              </w:rPr>
              <w:t>, Publication Fees</w:t>
            </w:r>
          </w:p>
        </w:tc>
      </w:tr>
    </w:tbl>
    <w:p w:rsidR="00E9672F" w:rsidRDefault="00E9672F">
      <w:bookmarkStart w:id="0" w:name="_GoBack"/>
      <w:bookmarkEnd w:id="0"/>
    </w:p>
    <w:sectPr w:rsidR="00E9672F">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A53" w:rsidRDefault="00A47A53" w:rsidP="00A47A53">
      <w:pPr>
        <w:spacing w:after="0" w:line="240" w:lineRule="auto"/>
      </w:pPr>
      <w:r>
        <w:separator/>
      </w:r>
    </w:p>
  </w:endnote>
  <w:endnote w:type="continuationSeparator" w:id="0">
    <w:p w:rsidR="00A47A53" w:rsidRDefault="00A47A53" w:rsidP="00A47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90108"/>
      <w:docPartObj>
        <w:docPartGallery w:val="Page Numbers (Bottom of Page)"/>
        <w:docPartUnique/>
      </w:docPartObj>
    </w:sdtPr>
    <w:sdtEndPr/>
    <w:sdtContent>
      <w:sdt>
        <w:sdtPr>
          <w:id w:val="-1769616900"/>
          <w:docPartObj>
            <w:docPartGallery w:val="Page Numbers (Top of Page)"/>
            <w:docPartUnique/>
          </w:docPartObj>
        </w:sdtPr>
        <w:sdtEndPr/>
        <w:sdtContent>
          <w:p w:rsidR="00A47A53" w:rsidRDefault="00A47A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D71B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71B7">
              <w:rPr>
                <w:b/>
                <w:bCs/>
                <w:noProof/>
              </w:rPr>
              <w:t>4</w:t>
            </w:r>
            <w:r>
              <w:rPr>
                <w:b/>
                <w:bCs/>
                <w:sz w:val="24"/>
                <w:szCs w:val="24"/>
              </w:rPr>
              <w:fldChar w:fldCharType="end"/>
            </w:r>
          </w:p>
        </w:sdtContent>
      </w:sdt>
    </w:sdtContent>
  </w:sdt>
  <w:p w:rsidR="00A47A53" w:rsidRDefault="00A47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A53" w:rsidRDefault="00A47A53" w:rsidP="00A47A53">
      <w:pPr>
        <w:spacing w:after="0" w:line="240" w:lineRule="auto"/>
      </w:pPr>
      <w:r>
        <w:separator/>
      </w:r>
    </w:p>
  </w:footnote>
  <w:footnote w:type="continuationSeparator" w:id="0">
    <w:p w:rsidR="00A47A53" w:rsidRDefault="00A47A53" w:rsidP="00A47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88A" w:rsidRDefault="00BE388A" w:rsidP="00BE388A">
    <w:pPr>
      <w:jc w:val="center"/>
      <w:rPr>
        <w:b/>
        <w:sz w:val="28"/>
        <w:szCs w:val="28"/>
      </w:rPr>
    </w:pPr>
    <w:r w:rsidRPr="00AE3405">
      <w:rPr>
        <w:b/>
        <w:sz w:val="28"/>
        <w:szCs w:val="28"/>
      </w:rPr>
      <w:t>Required Sources Table</w:t>
    </w:r>
    <w:r>
      <w:rPr>
        <w:b/>
        <w:sz w:val="28"/>
        <w:szCs w:val="28"/>
      </w:rPr>
      <w:t xml:space="preserve"> </w:t>
    </w:r>
  </w:p>
  <w:p w:rsidR="00BE388A" w:rsidRDefault="00BE388A" w:rsidP="00BE388A">
    <w:pPr>
      <w:pStyle w:val="Header"/>
    </w:pPr>
    <w:r w:rsidRPr="00A66B69">
      <w:rPr>
        <w:rFonts w:ascii="Calibri" w:eastAsia="Times New Roman" w:hAnsi="Calibri" w:cs="Calibri"/>
        <w:b/>
        <w:color w:val="000000"/>
      </w:rPr>
      <w:t>See the USDA Purchase Card Program Guide Appendix E for more information on these Sources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C65"/>
    <w:multiLevelType w:val="hybridMultilevel"/>
    <w:tmpl w:val="69CC39A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05"/>
    <w:rsid w:val="00165DCF"/>
    <w:rsid w:val="001E5960"/>
    <w:rsid w:val="003D71B7"/>
    <w:rsid w:val="003F43E0"/>
    <w:rsid w:val="00640145"/>
    <w:rsid w:val="00694795"/>
    <w:rsid w:val="00821476"/>
    <w:rsid w:val="00966D40"/>
    <w:rsid w:val="00A47A53"/>
    <w:rsid w:val="00A66B69"/>
    <w:rsid w:val="00AE3405"/>
    <w:rsid w:val="00B910F9"/>
    <w:rsid w:val="00BB60DE"/>
    <w:rsid w:val="00BE388A"/>
    <w:rsid w:val="00CA07DF"/>
    <w:rsid w:val="00D42B85"/>
    <w:rsid w:val="00E9672F"/>
    <w:rsid w:val="00ED27BD"/>
    <w:rsid w:val="00FD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76166"/>
  <w15:chartTrackingRefBased/>
  <w15:docId w15:val="{94855F86-133C-455D-8B44-19A2B60E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405"/>
    <w:rPr>
      <w:color w:val="0563C1"/>
      <w:u w:val="single"/>
    </w:rPr>
  </w:style>
  <w:style w:type="paragraph" w:styleId="Header">
    <w:name w:val="header"/>
    <w:basedOn w:val="Normal"/>
    <w:link w:val="HeaderChar"/>
    <w:uiPriority w:val="99"/>
    <w:unhideWhenUsed/>
    <w:rsid w:val="00A47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A53"/>
  </w:style>
  <w:style w:type="paragraph" w:styleId="Footer">
    <w:name w:val="footer"/>
    <w:basedOn w:val="Normal"/>
    <w:link w:val="FooterChar"/>
    <w:uiPriority w:val="99"/>
    <w:unhideWhenUsed/>
    <w:rsid w:val="00A47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A53"/>
  </w:style>
  <w:style w:type="character" w:styleId="UnresolvedMention">
    <w:name w:val="Unresolved Mention"/>
    <w:basedOn w:val="DefaultParagraphFont"/>
    <w:uiPriority w:val="99"/>
    <w:semiHidden/>
    <w:unhideWhenUsed/>
    <w:rsid w:val="00A66B69"/>
    <w:rPr>
      <w:color w:val="808080"/>
      <w:shd w:val="clear" w:color="auto" w:fill="E6E6E6"/>
    </w:rPr>
  </w:style>
  <w:style w:type="paragraph" w:styleId="ListParagraph">
    <w:name w:val="List Paragraph"/>
    <w:basedOn w:val="Normal"/>
    <w:uiPriority w:val="34"/>
    <w:qFormat/>
    <w:rsid w:val="00ED2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1506">
      <w:bodyDiv w:val="1"/>
      <w:marLeft w:val="0"/>
      <w:marRight w:val="0"/>
      <w:marTop w:val="0"/>
      <w:marBottom w:val="0"/>
      <w:divBdr>
        <w:top w:val="none" w:sz="0" w:space="0" w:color="auto"/>
        <w:left w:val="none" w:sz="0" w:space="0" w:color="auto"/>
        <w:bottom w:val="none" w:sz="0" w:space="0" w:color="auto"/>
        <w:right w:val="none" w:sz="0" w:space="0" w:color="auto"/>
      </w:divBdr>
    </w:div>
    <w:div w:id="1291090178">
      <w:bodyDiv w:val="1"/>
      <w:marLeft w:val="0"/>
      <w:marRight w:val="0"/>
      <w:marTop w:val="0"/>
      <w:marBottom w:val="0"/>
      <w:divBdr>
        <w:top w:val="none" w:sz="0" w:space="0" w:color="auto"/>
        <w:left w:val="none" w:sz="0" w:space="0" w:color="auto"/>
        <w:bottom w:val="none" w:sz="0" w:space="0" w:color="auto"/>
        <w:right w:val="none" w:sz="0" w:space="0" w:color="auto"/>
      </w:divBdr>
    </w:div>
    <w:div w:id="205161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or.gov/index.aspx" TargetMode="External"/><Relationship Id="rId13" Type="http://schemas.openxmlformats.org/officeDocument/2006/relationships/hyperlink" Target="https://usdaadvantage.gsa.gov/advantage/main/start_page.do?store=USDA" TargetMode="External"/><Relationship Id="rId18" Type="http://schemas.openxmlformats.org/officeDocument/2006/relationships/hyperlink" Target="https://www.gsaelibrary.gsa.gov/ElibMain/home.d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gsaxcess.gov/" TargetMode="External"/><Relationship Id="rId12" Type="http://schemas.openxmlformats.org/officeDocument/2006/relationships/hyperlink" Target="https://www.gsa.gov/customer-support/national-customer-service-center-ncsc" TargetMode="External"/><Relationship Id="rId17" Type="http://schemas.openxmlformats.org/officeDocument/2006/relationships/hyperlink" Target="http://www.gsaadvantage.gov/" TargetMode="External"/><Relationship Id="rId2" Type="http://schemas.openxmlformats.org/officeDocument/2006/relationships/styles" Target="styles.xml"/><Relationship Id="rId16" Type="http://schemas.openxmlformats.org/officeDocument/2006/relationships/hyperlink" Target="https://www.gsaelibrary.gsa.gov/ElibMain/home.do" TargetMode="External"/><Relationship Id="rId20" Type="http://schemas.openxmlformats.org/officeDocument/2006/relationships/hyperlink" Target="https://www.unicor.gov/index.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sa.gov/acquisition/purchasing-programs/federal-strategic-sourcing-initiative/fssi-os3/fssi-os3-awarded-vendors-and-solution-portal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saglobalsupply.gsa.gov/advantage/main/start_page.do?store=FSS" TargetMode="External"/><Relationship Id="rId23" Type="http://schemas.openxmlformats.org/officeDocument/2006/relationships/fontTable" Target="fontTable.xml"/><Relationship Id="rId10" Type="http://schemas.openxmlformats.org/officeDocument/2006/relationships/hyperlink" Target="https://www.ibsupply.com/" TargetMode="External"/><Relationship Id="rId19" Type="http://schemas.openxmlformats.org/officeDocument/2006/relationships/hyperlink" Target="http://www.gsaadvantage.gov/" TargetMode="External"/><Relationship Id="rId4" Type="http://schemas.openxmlformats.org/officeDocument/2006/relationships/webSettings" Target="webSettings.xml"/><Relationship Id="rId9" Type="http://schemas.openxmlformats.org/officeDocument/2006/relationships/hyperlink" Target="http://www.bscsource.com/BSC" TargetMode="External"/><Relationship Id="rId14" Type="http://schemas.openxmlformats.org/officeDocument/2006/relationships/hyperlink" Target="http://www.gsaadvantage.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USDA, ARS, AFM, PCPOB</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Coulter, Rebecca - ARS</dc:creator>
  <cp:keywords/>
  <dc:description/>
  <cp:lastModifiedBy>FlemingLoggie, Angelia</cp:lastModifiedBy>
  <cp:revision>12</cp:revision>
  <dcterms:created xsi:type="dcterms:W3CDTF">2018-04-19T13:56:00Z</dcterms:created>
  <dcterms:modified xsi:type="dcterms:W3CDTF">2018-04-20T10:44:00Z</dcterms:modified>
</cp:coreProperties>
</file>